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967E0" w14:textId="77777777" w:rsidR="00321A19" w:rsidRPr="00C21D92" w:rsidRDefault="00321A19" w:rsidP="00321A19">
      <w:pPr>
        <w:pStyle w:val="OMBInfo"/>
        <w:rPr>
          <w:rFonts w:cs="Arial"/>
          <w:sz w:val="22"/>
          <w:szCs w:val="22"/>
        </w:rPr>
      </w:pPr>
      <w:bookmarkStart w:id="0" w:name="_GoBack"/>
      <w:bookmarkEnd w:id="0"/>
      <w:r w:rsidRPr="00C21D92">
        <w:rPr>
          <w:rFonts w:cs="Arial"/>
          <w:sz w:val="22"/>
          <w:szCs w:val="22"/>
        </w:rPr>
        <w:t>OMB No. 0925-0001/0002 (Rev. 08/12 Approved Through 8/31/2015)</w:t>
      </w:r>
    </w:p>
    <w:p w14:paraId="6E22EAAB" w14:textId="77777777" w:rsidR="002B7443" w:rsidRPr="00C21D92" w:rsidRDefault="002B7443" w:rsidP="006E6FB5">
      <w:pPr>
        <w:pStyle w:val="Title"/>
        <w:rPr>
          <w:rFonts w:cs="Arial"/>
          <w:szCs w:val="22"/>
        </w:rPr>
      </w:pPr>
      <w:r w:rsidRPr="00C21D92">
        <w:rPr>
          <w:rFonts w:cs="Arial"/>
          <w:szCs w:val="22"/>
        </w:rPr>
        <w:t>BIOGRAPHICAL SKETCH</w:t>
      </w:r>
    </w:p>
    <w:p w14:paraId="4C918A59" w14:textId="77777777" w:rsidR="002B7443" w:rsidRPr="00C21D92" w:rsidRDefault="002B7443" w:rsidP="00F7284D">
      <w:pPr>
        <w:pStyle w:val="HeadingNote"/>
        <w:rPr>
          <w:sz w:val="22"/>
          <w:szCs w:val="22"/>
        </w:rPr>
      </w:pPr>
      <w:r w:rsidRPr="00C21D92">
        <w:rPr>
          <w:sz w:val="22"/>
          <w:szCs w:val="22"/>
        </w:rPr>
        <w:t>Provide the following information for the Senior/key personnel and other significant contributors.</w:t>
      </w:r>
      <w:r w:rsidRPr="00C21D92">
        <w:rPr>
          <w:sz w:val="22"/>
          <w:szCs w:val="22"/>
        </w:rPr>
        <w:br w:type="textWrapping" w:clear="all"/>
        <w:t xml:space="preserve">Follow this format for each person.  </w:t>
      </w:r>
      <w:r w:rsidRPr="00C21D92">
        <w:rPr>
          <w:b/>
          <w:sz w:val="22"/>
          <w:szCs w:val="22"/>
        </w:rPr>
        <w:t>DO NOT EXCEED FIVE PAGES.</w:t>
      </w:r>
    </w:p>
    <w:p w14:paraId="0675454A" w14:textId="77777777" w:rsidR="002B7443" w:rsidRPr="00C21D92" w:rsidRDefault="002B7443" w:rsidP="002B7443">
      <w:pPr>
        <w:pStyle w:val="FormFieldCaption1"/>
        <w:pBdr>
          <w:between w:val="single" w:sz="4" w:space="1" w:color="auto"/>
        </w:pBdr>
        <w:rPr>
          <w:sz w:val="22"/>
          <w:szCs w:val="22"/>
        </w:rPr>
      </w:pPr>
      <w:r w:rsidRPr="00C21D92">
        <w:rPr>
          <w:sz w:val="22"/>
          <w:szCs w:val="22"/>
        </w:rPr>
        <w:t>NAME:</w:t>
      </w:r>
      <w:r w:rsidR="00F47B51" w:rsidRPr="00C21D92">
        <w:rPr>
          <w:sz w:val="22"/>
          <w:szCs w:val="22"/>
        </w:rPr>
        <w:t xml:space="preserve"> </w:t>
      </w:r>
      <w:r w:rsidR="006E4791">
        <w:rPr>
          <w:sz w:val="22"/>
          <w:szCs w:val="22"/>
        </w:rPr>
        <w:t>Sheri P. Silfies</w:t>
      </w:r>
    </w:p>
    <w:p w14:paraId="5BEFC9E6" w14:textId="77777777" w:rsidR="002B7443" w:rsidRPr="00C21D92" w:rsidRDefault="00E047AD" w:rsidP="002B7443">
      <w:pPr>
        <w:pStyle w:val="FormFieldCaption1"/>
        <w:pBdr>
          <w:between w:val="single" w:sz="4" w:space="1" w:color="auto"/>
        </w:pBdr>
        <w:rPr>
          <w:sz w:val="22"/>
          <w:szCs w:val="22"/>
        </w:rPr>
      </w:pPr>
      <w:proofErr w:type="spellStart"/>
      <w:proofErr w:type="gramStart"/>
      <w:r w:rsidRPr="00C21D92">
        <w:rPr>
          <w:sz w:val="22"/>
          <w:szCs w:val="22"/>
        </w:rPr>
        <w:t>eRA</w:t>
      </w:r>
      <w:proofErr w:type="spellEnd"/>
      <w:proofErr w:type="gramEnd"/>
      <w:r w:rsidRPr="00C21D92">
        <w:rPr>
          <w:sz w:val="22"/>
          <w:szCs w:val="22"/>
        </w:rPr>
        <w:t xml:space="preserve"> COMMONS USER NAME (credential, e.g., agency login)</w:t>
      </w:r>
      <w:r w:rsidR="002B7443" w:rsidRPr="00C21D92">
        <w:rPr>
          <w:sz w:val="22"/>
          <w:szCs w:val="22"/>
        </w:rPr>
        <w:t>:</w:t>
      </w:r>
      <w:r w:rsidR="00F47B51" w:rsidRPr="00C21D92">
        <w:rPr>
          <w:sz w:val="22"/>
          <w:szCs w:val="22"/>
        </w:rPr>
        <w:t xml:space="preserve"> </w:t>
      </w:r>
      <w:r w:rsidR="006E4791">
        <w:rPr>
          <w:sz w:val="22"/>
          <w:szCs w:val="22"/>
        </w:rPr>
        <w:t>SILFIES1</w:t>
      </w:r>
    </w:p>
    <w:p w14:paraId="1921683B" w14:textId="77777777" w:rsidR="002B7443" w:rsidRPr="00C21D92" w:rsidRDefault="00E047AD" w:rsidP="002B7443">
      <w:pPr>
        <w:pStyle w:val="FormFieldCaption1"/>
        <w:pBdr>
          <w:between w:val="single" w:sz="4" w:space="1" w:color="auto"/>
        </w:pBdr>
        <w:rPr>
          <w:sz w:val="22"/>
          <w:szCs w:val="22"/>
        </w:rPr>
      </w:pPr>
      <w:r w:rsidRPr="00C21D92">
        <w:rPr>
          <w:sz w:val="22"/>
          <w:szCs w:val="22"/>
        </w:rPr>
        <w:t>POSITION TITLE</w:t>
      </w:r>
      <w:r w:rsidR="002B7443" w:rsidRPr="00C21D92">
        <w:rPr>
          <w:sz w:val="22"/>
          <w:szCs w:val="22"/>
        </w:rPr>
        <w:t>:</w:t>
      </w:r>
      <w:r w:rsidR="00F47B51" w:rsidRPr="00C21D92">
        <w:rPr>
          <w:sz w:val="22"/>
          <w:szCs w:val="22"/>
        </w:rPr>
        <w:t xml:space="preserve"> </w:t>
      </w:r>
      <w:r w:rsidR="006E4791">
        <w:rPr>
          <w:sz w:val="22"/>
          <w:szCs w:val="22"/>
        </w:rPr>
        <w:t>Associate</w:t>
      </w:r>
      <w:r w:rsidR="00F47B51" w:rsidRPr="00C21D92">
        <w:rPr>
          <w:sz w:val="22"/>
          <w:szCs w:val="22"/>
        </w:rPr>
        <w:t xml:space="preserve"> Professor</w:t>
      </w:r>
    </w:p>
    <w:p w14:paraId="31A85396" w14:textId="77777777" w:rsidR="002B7443" w:rsidRPr="00C21D92" w:rsidRDefault="002B7443" w:rsidP="002B7443">
      <w:pPr>
        <w:pStyle w:val="FormFieldCaption1"/>
        <w:pBdr>
          <w:between w:val="single" w:sz="4" w:space="1" w:color="auto"/>
        </w:pBdr>
        <w:rPr>
          <w:sz w:val="22"/>
          <w:szCs w:val="22"/>
        </w:rPr>
      </w:pPr>
      <w:r w:rsidRPr="00C21D92">
        <w:rPr>
          <w:sz w:val="22"/>
          <w:szCs w:val="22"/>
        </w:rPr>
        <w:t xml:space="preserve">EDUCATION/TRAINING </w:t>
      </w:r>
      <w:r w:rsidRPr="00C21D92">
        <w:rPr>
          <w:rStyle w:val="Emphasis"/>
          <w:sz w:val="22"/>
          <w:szCs w:val="22"/>
        </w:rPr>
        <w:t>(Begin with baccalaureate or other initial professional education, such as nursing, include postdoctoral training and residency training if applicable.</w:t>
      </w:r>
      <w:r w:rsidR="00C1247F" w:rsidRPr="00C21D92">
        <w:rPr>
          <w:rStyle w:val="Emphasis"/>
          <w:sz w:val="22"/>
          <w:szCs w:val="22"/>
        </w:rPr>
        <w:t xml:space="preserve"> Add/delete rows as necessary.</w:t>
      </w:r>
      <w:r w:rsidRPr="00C21D92">
        <w:rPr>
          <w:rStyle w:val="Emphasis"/>
          <w:sz w:val="22"/>
          <w:szCs w:val="22"/>
        </w:rPr>
        <w:t>)</w:t>
      </w:r>
    </w:p>
    <w:tbl>
      <w:tblPr>
        <w:tblStyle w:val="TableGrid"/>
        <w:tblW w:w="0" w:type="auto"/>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364"/>
        <w:gridCol w:w="1440"/>
        <w:gridCol w:w="1440"/>
        <w:gridCol w:w="2592"/>
      </w:tblGrid>
      <w:tr w:rsidR="00933173" w:rsidRPr="00C21D92" w14:paraId="69F794E4" w14:textId="77777777" w:rsidTr="00547118">
        <w:trPr>
          <w:cantSplit/>
          <w:tblHeader/>
        </w:trPr>
        <w:tc>
          <w:tcPr>
            <w:tcW w:w="5364" w:type="dxa"/>
            <w:tcBorders>
              <w:top w:val="single" w:sz="4" w:space="0" w:color="auto"/>
              <w:bottom w:val="single" w:sz="4" w:space="0" w:color="auto"/>
            </w:tcBorders>
            <w:vAlign w:val="center"/>
          </w:tcPr>
          <w:p w14:paraId="219B6528" w14:textId="77777777" w:rsidR="00933173" w:rsidRPr="00C21D92" w:rsidRDefault="00933173" w:rsidP="00261BAD">
            <w:pPr>
              <w:pStyle w:val="FormFieldCaption"/>
              <w:jc w:val="center"/>
              <w:rPr>
                <w:sz w:val="22"/>
                <w:szCs w:val="22"/>
              </w:rPr>
            </w:pPr>
            <w:r w:rsidRPr="00C21D92">
              <w:rPr>
                <w:sz w:val="22"/>
                <w:szCs w:val="22"/>
              </w:rPr>
              <w:t>INSTITUTION AND LOCATION</w:t>
            </w:r>
          </w:p>
        </w:tc>
        <w:tc>
          <w:tcPr>
            <w:tcW w:w="1440" w:type="dxa"/>
            <w:tcBorders>
              <w:top w:val="single" w:sz="4" w:space="0" w:color="auto"/>
              <w:bottom w:val="single" w:sz="4" w:space="0" w:color="auto"/>
            </w:tcBorders>
            <w:vAlign w:val="center"/>
          </w:tcPr>
          <w:p w14:paraId="618463D4" w14:textId="77777777" w:rsidR="00933173" w:rsidRPr="00C21D92" w:rsidRDefault="00933173" w:rsidP="00261BAD">
            <w:pPr>
              <w:pStyle w:val="FormFieldCaption"/>
              <w:jc w:val="center"/>
              <w:rPr>
                <w:sz w:val="22"/>
                <w:szCs w:val="22"/>
              </w:rPr>
            </w:pPr>
            <w:r w:rsidRPr="00C21D92">
              <w:rPr>
                <w:sz w:val="22"/>
                <w:szCs w:val="22"/>
              </w:rPr>
              <w:t>DEGREE</w:t>
            </w:r>
          </w:p>
          <w:p w14:paraId="2EF6B3FA" w14:textId="77777777" w:rsidR="00933173" w:rsidRPr="00C21D92" w:rsidRDefault="00933173" w:rsidP="00261BAD">
            <w:pPr>
              <w:pStyle w:val="FormFieldCaption"/>
              <w:jc w:val="center"/>
              <w:rPr>
                <w:rStyle w:val="Emphasis"/>
                <w:sz w:val="22"/>
                <w:szCs w:val="22"/>
              </w:rPr>
            </w:pPr>
            <w:r w:rsidRPr="00C21D92">
              <w:rPr>
                <w:rStyle w:val="Emphasis"/>
                <w:sz w:val="22"/>
                <w:szCs w:val="22"/>
              </w:rPr>
              <w:t>(if applicable)</w:t>
            </w:r>
          </w:p>
          <w:p w14:paraId="4963503E" w14:textId="77777777" w:rsidR="00933173" w:rsidRPr="00C21D92" w:rsidRDefault="00933173" w:rsidP="00261BAD">
            <w:pPr>
              <w:pStyle w:val="FormFieldCaption"/>
              <w:rPr>
                <w:sz w:val="22"/>
                <w:szCs w:val="22"/>
              </w:rPr>
            </w:pPr>
          </w:p>
        </w:tc>
        <w:tc>
          <w:tcPr>
            <w:tcW w:w="1440" w:type="dxa"/>
            <w:tcBorders>
              <w:top w:val="single" w:sz="4" w:space="0" w:color="auto"/>
              <w:bottom w:val="single" w:sz="4" w:space="0" w:color="auto"/>
            </w:tcBorders>
            <w:vAlign w:val="center"/>
          </w:tcPr>
          <w:p w14:paraId="020A2CE0" w14:textId="77777777" w:rsidR="00C1247F" w:rsidRPr="00C21D92" w:rsidRDefault="00C1247F" w:rsidP="00261BAD">
            <w:pPr>
              <w:pStyle w:val="FormFieldCaption"/>
              <w:jc w:val="center"/>
              <w:rPr>
                <w:sz w:val="22"/>
                <w:szCs w:val="22"/>
              </w:rPr>
            </w:pPr>
            <w:r w:rsidRPr="00C21D92">
              <w:rPr>
                <w:sz w:val="22"/>
                <w:szCs w:val="22"/>
              </w:rPr>
              <w:t>Completion Date</w:t>
            </w:r>
          </w:p>
          <w:p w14:paraId="5B683263" w14:textId="77777777" w:rsidR="00933173" w:rsidRPr="00C21D92" w:rsidRDefault="00933173" w:rsidP="00261BAD">
            <w:pPr>
              <w:pStyle w:val="FormFieldCaption"/>
              <w:jc w:val="center"/>
              <w:rPr>
                <w:sz w:val="22"/>
                <w:szCs w:val="22"/>
              </w:rPr>
            </w:pPr>
            <w:r w:rsidRPr="00C21D92">
              <w:rPr>
                <w:sz w:val="22"/>
                <w:szCs w:val="22"/>
              </w:rPr>
              <w:t>MM/YYYY</w:t>
            </w:r>
          </w:p>
          <w:p w14:paraId="4761F5D4" w14:textId="77777777" w:rsidR="00933173" w:rsidRPr="00C21D92" w:rsidRDefault="00933173" w:rsidP="00261BAD">
            <w:pPr>
              <w:pStyle w:val="FormFieldCaption"/>
              <w:rPr>
                <w:sz w:val="22"/>
                <w:szCs w:val="22"/>
              </w:rPr>
            </w:pPr>
          </w:p>
        </w:tc>
        <w:tc>
          <w:tcPr>
            <w:tcW w:w="2592" w:type="dxa"/>
            <w:tcBorders>
              <w:top w:val="single" w:sz="4" w:space="0" w:color="auto"/>
              <w:bottom w:val="single" w:sz="4" w:space="0" w:color="auto"/>
            </w:tcBorders>
            <w:vAlign w:val="center"/>
          </w:tcPr>
          <w:p w14:paraId="1420AC25" w14:textId="77777777" w:rsidR="00933173" w:rsidRPr="00C21D92" w:rsidRDefault="00933173" w:rsidP="00261BAD">
            <w:pPr>
              <w:pStyle w:val="FormFieldCaption"/>
              <w:jc w:val="center"/>
              <w:rPr>
                <w:sz w:val="22"/>
                <w:szCs w:val="22"/>
              </w:rPr>
            </w:pPr>
            <w:r w:rsidRPr="00C21D92">
              <w:rPr>
                <w:sz w:val="22"/>
                <w:szCs w:val="22"/>
              </w:rPr>
              <w:t>FIELD OF STUDY</w:t>
            </w:r>
          </w:p>
          <w:p w14:paraId="4478D105" w14:textId="77777777" w:rsidR="00933173" w:rsidRPr="00C21D92" w:rsidRDefault="00933173" w:rsidP="00261BAD">
            <w:pPr>
              <w:pStyle w:val="FormFieldCaption"/>
              <w:rPr>
                <w:sz w:val="22"/>
                <w:szCs w:val="22"/>
              </w:rPr>
            </w:pPr>
          </w:p>
        </w:tc>
      </w:tr>
      <w:tr w:rsidR="00933173" w:rsidRPr="00C21D92" w14:paraId="287CA6C3" w14:textId="77777777" w:rsidTr="003E4A92">
        <w:trPr>
          <w:cantSplit/>
          <w:trHeight w:val="395"/>
        </w:trPr>
        <w:tc>
          <w:tcPr>
            <w:tcW w:w="5364" w:type="dxa"/>
            <w:tcBorders>
              <w:top w:val="single" w:sz="4" w:space="0" w:color="auto"/>
            </w:tcBorders>
          </w:tcPr>
          <w:p w14:paraId="5A17D421" w14:textId="77777777" w:rsidR="00933173" w:rsidRPr="00C21D92" w:rsidRDefault="00261BAD" w:rsidP="00ED35D7">
            <w:pPr>
              <w:pStyle w:val="FormFieldCaption"/>
              <w:spacing w:before="20" w:after="20"/>
              <w:rPr>
                <w:sz w:val="22"/>
                <w:szCs w:val="22"/>
              </w:rPr>
            </w:pPr>
            <w:r>
              <w:rPr>
                <w:sz w:val="22"/>
                <w:szCs w:val="22"/>
              </w:rPr>
              <w:t>University of Scranton, Scranton, PA</w:t>
            </w:r>
          </w:p>
        </w:tc>
        <w:tc>
          <w:tcPr>
            <w:tcW w:w="1440" w:type="dxa"/>
            <w:tcBorders>
              <w:top w:val="single" w:sz="4" w:space="0" w:color="auto"/>
            </w:tcBorders>
          </w:tcPr>
          <w:p w14:paraId="5F31E601" w14:textId="77777777" w:rsidR="00933173" w:rsidRPr="00C21D92" w:rsidRDefault="00F47B51" w:rsidP="003E4A92">
            <w:pPr>
              <w:pStyle w:val="FormFieldCaption"/>
              <w:spacing w:before="20" w:after="20"/>
              <w:jc w:val="center"/>
              <w:rPr>
                <w:sz w:val="22"/>
                <w:szCs w:val="22"/>
              </w:rPr>
            </w:pPr>
            <w:r w:rsidRPr="00C21D92">
              <w:rPr>
                <w:sz w:val="22"/>
                <w:szCs w:val="22"/>
              </w:rPr>
              <w:t>BS</w:t>
            </w:r>
          </w:p>
        </w:tc>
        <w:tc>
          <w:tcPr>
            <w:tcW w:w="1440" w:type="dxa"/>
            <w:tcBorders>
              <w:top w:val="single" w:sz="4" w:space="0" w:color="auto"/>
            </w:tcBorders>
          </w:tcPr>
          <w:p w14:paraId="1851A369" w14:textId="77777777" w:rsidR="00933173" w:rsidRPr="00C21D92" w:rsidRDefault="00261BAD" w:rsidP="00261BAD">
            <w:pPr>
              <w:pStyle w:val="FormFieldCaption"/>
              <w:spacing w:before="20" w:after="20"/>
              <w:jc w:val="center"/>
              <w:rPr>
                <w:sz w:val="22"/>
                <w:szCs w:val="22"/>
              </w:rPr>
            </w:pPr>
            <w:r>
              <w:rPr>
                <w:sz w:val="22"/>
                <w:szCs w:val="22"/>
              </w:rPr>
              <w:t>05/</w:t>
            </w:r>
            <w:r w:rsidR="00F47B51" w:rsidRPr="00C21D92">
              <w:rPr>
                <w:sz w:val="22"/>
                <w:szCs w:val="22"/>
              </w:rPr>
              <w:t>19</w:t>
            </w:r>
            <w:r>
              <w:rPr>
                <w:sz w:val="22"/>
                <w:szCs w:val="22"/>
              </w:rPr>
              <w:t>87</w:t>
            </w:r>
          </w:p>
        </w:tc>
        <w:tc>
          <w:tcPr>
            <w:tcW w:w="2592" w:type="dxa"/>
            <w:tcBorders>
              <w:top w:val="single" w:sz="4" w:space="0" w:color="auto"/>
            </w:tcBorders>
          </w:tcPr>
          <w:p w14:paraId="0EF6ADF7" w14:textId="77777777" w:rsidR="00933173" w:rsidRPr="00C21D92" w:rsidRDefault="00F47B51" w:rsidP="00ED35D7">
            <w:pPr>
              <w:pStyle w:val="FormFieldCaption"/>
              <w:spacing w:before="20" w:after="20"/>
              <w:rPr>
                <w:sz w:val="22"/>
                <w:szCs w:val="22"/>
              </w:rPr>
            </w:pPr>
            <w:r w:rsidRPr="00C21D92">
              <w:rPr>
                <w:sz w:val="22"/>
                <w:szCs w:val="22"/>
              </w:rPr>
              <w:t>Physical Therapy</w:t>
            </w:r>
          </w:p>
        </w:tc>
      </w:tr>
      <w:tr w:rsidR="00933173" w:rsidRPr="00C21D92" w14:paraId="6BD70CE8" w14:textId="77777777" w:rsidTr="003E4A92">
        <w:trPr>
          <w:cantSplit/>
          <w:trHeight w:val="395"/>
        </w:trPr>
        <w:tc>
          <w:tcPr>
            <w:tcW w:w="5364" w:type="dxa"/>
          </w:tcPr>
          <w:p w14:paraId="51164BFF" w14:textId="77777777" w:rsidR="00933173" w:rsidRPr="00C21D92" w:rsidRDefault="00261BAD" w:rsidP="00ED35D7">
            <w:pPr>
              <w:pStyle w:val="FormFieldCaption"/>
              <w:spacing w:before="20" w:after="20"/>
              <w:rPr>
                <w:sz w:val="22"/>
                <w:szCs w:val="22"/>
              </w:rPr>
            </w:pPr>
            <w:r>
              <w:rPr>
                <w:sz w:val="22"/>
                <w:szCs w:val="22"/>
              </w:rPr>
              <w:t>Indiana University of Pennsylvania, Indiana, PA</w:t>
            </w:r>
            <w:r w:rsidR="00F47B51" w:rsidRPr="00C21D92">
              <w:rPr>
                <w:sz w:val="22"/>
                <w:szCs w:val="22"/>
              </w:rPr>
              <w:t xml:space="preserve"> </w:t>
            </w:r>
          </w:p>
        </w:tc>
        <w:tc>
          <w:tcPr>
            <w:tcW w:w="1440" w:type="dxa"/>
          </w:tcPr>
          <w:p w14:paraId="5F6E6893" w14:textId="77777777" w:rsidR="00933173" w:rsidRPr="00C21D92" w:rsidRDefault="00F47B51" w:rsidP="003E4A92">
            <w:pPr>
              <w:pStyle w:val="FormFieldCaption"/>
              <w:spacing w:before="20" w:after="20"/>
              <w:jc w:val="center"/>
              <w:rPr>
                <w:sz w:val="22"/>
                <w:szCs w:val="22"/>
              </w:rPr>
            </w:pPr>
            <w:r w:rsidRPr="00C21D92">
              <w:rPr>
                <w:sz w:val="22"/>
                <w:szCs w:val="22"/>
              </w:rPr>
              <w:t>MS</w:t>
            </w:r>
          </w:p>
        </w:tc>
        <w:tc>
          <w:tcPr>
            <w:tcW w:w="1440" w:type="dxa"/>
          </w:tcPr>
          <w:p w14:paraId="29AEC1AB" w14:textId="77777777" w:rsidR="00933173" w:rsidRPr="00C21D92" w:rsidRDefault="00261BAD" w:rsidP="003E4A92">
            <w:pPr>
              <w:pStyle w:val="FormFieldCaption"/>
              <w:spacing w:before="20" w:after="20"/>
              <w:jc w:val="center"/>
              <w:rPr>
                <w:sz w:val="22"/>
                <w:szCs w:val="22"/>
              </w:rPr>
            </w:pPr>
            <w:r>
              <w:rPr>
                <w:sz w:val="22"/>
                <w:szCs w:val="22"/>
              </w:rPr>
              <w:t>08/1994</w:t>
            </w:r>
          </w:p>
        </w:tc>
        <w:tc>
          <w:tcPr>
            <w:tcW w:w="2592" w:type="dxa"/>
          </w:tcPr>
          <w:p w14:paraId="30489709" w14:textId="77777777" w:rsidR="00933173" w:rsidRPr="00C21D92" w:rsidRDefault="00261BAD" w:rsidP="00ED35D7">
            <w:pPr>
              <w:pStyle w:val="FormFieldCaption"/>
              <w:spacing w:before="20" w:after="20"/>
              <w:rPr>
                <w:sz w:val="22"/>
                <w:szCs w:val="22"/>
              </w:rPr>
            </w:pPr>
            <w:r>
              <w:rPr>
                <w:sz w:val="22"/>
                <w:szCs w:val="22"/>
              </w:rPr>
              <w:t>Exercise Physiology</w:t>
            </w:r>
          </w:p>
        </w:tc>
      </w:tr>
      <w:tr w:rsidR="00933173" w:rsidRPr="00C21D92" w14:paraId="5BE3F066" w14:textId="77777777" w:rsidTr="003E4A92">
        <w:trPr>
          <w:cantSplit/>
          <w:trHeight w:val="395"/>
        </w:trPr>
        <w:tc>
          <w:tcPr>
            <w:tcW w:w="5364" w:type="dxa"/>
          </w:tcPr>
          <w:p w14:paraId="34171BEA" w14:textId="77777777" w:rsidR="004E3E48" w:rsidRDefault="00261BAD" w:rsidP="00946D49">
            <w:pPr>
              <w:pStyle w:val="FormFieldCaption"/>
              <w:spacing w:before="20" w:after="20" w:line="360" w:lineRule="auto"/>
              <w:rPr>
                <w:sz w:val="22"/>
                <w:szCs w:val="22"/>
              </w:rPr>
            </w:pPr>
            <w:r>
              <w:rPr>
                <w:sz w:val="22"/>
                <w:szCs w:val="22"/>
              </w:rPr>
              <w:t>MCP Hahnemann University, Philadelphia, PA</w:t>
            </w:r>
          </w:p>
          <w:p w14:paraId="7596AEC1" w14:textId="77777777" w:rsidR="004E3E48" w:rsidRPr="00C21D92" w:rsidRDefault="004E3E48" w:rsidP="00946D49">
            <w:pPr>
              <w:pStyle w:val="FormFieldCaption"/>
              <w:spacing w:before="20" w:after="20" w:line="360" w:lineRule="auto"/>
              <w:rPr>
                <w:sz w:val="22"/>
                <w:szCs w:val="22"/>
              </w:rPr>
            </w:pPr>
            <w:r>
              <w:rPr>
                <w:sz w:val="22"/>
                <w:szCs w:val="22"/>
              </w:rPr>
              <w:t>Yale University, New Haven, CT</w:t>
            </w:r>
          </w:p>
        </w:tc>
        <w:tc>
          <w:tcPr>
            <w:tcW w:w="1440" w:type="dxa"/>
          </w:tcPr>
          <w:p w14:paraId="30BB1EA5" w14:textId="77777777" w:rsidR="00933173" w:rsidRDefault="00F47B51" w:rsidP="00946D49">
            <w:pPr>
              <w:pStyle w:val="FormFieldCaption"/>
              <w:spacing w:before="20" w:after="20" w:line="360" w:lineRule="auto"/>
              <w:jc w:val="center"/>
              <w:rPr>
                <w:sz w:val="22"/>
                <w:szCs w:val="22"/>
              </w:rPr>
            </w:pPr>
            <w:r w:rsidRPr="00C21D92">
              <w:rPr>
                <w:sz w:val="22"/>
                <w:szCs w:val="22"/>
              </w:rPr>
              <w:t>PhD</w:t>
            </w:r>
          </w:p>
          <w:p w14:paraId="15937596" w14:textId="77777777" w:rsidR="004E3E48" w:rsidRPr="00C21D92" w:rsidRDefault="004E3E48" w:rsidP="00946D49">
            <w:pPr>
              <w:pStyle w:val="FormFieldCaption"/>
              <w:spacing w:before="20" w:after="20" w:line="360" w:lineRule="auto"/>
              <w:jc w:val="center"/>
              <w:rPr>
                <w:sz w:val="22"/>
                <w:szCs w:val="22"/>
              </w:rPr>
            </w:pPr>
            <w:r>
              <w:rPr>
                <w:sz w:val="22"/>
                <w:szCs w:val="22"/>
              </w:rPr>
              <w:t>Post Doc</w:t>
            </w:r>
          </w:p>
        </w:tc>
        <w:tc>
          <w:tcPr>
            <w:tcW w:w="1440" w:type="dxa"/>
          </w:tcPr>
          <w:p w14:paraId="5512C692" w14:textId="77777777" w:rsidR="00933173" w:rsidRDefault="00261BAD" w:rsidP="00946D49">
            <w:pPr>
              <w:pStyle w:val="FormFieldCaption"/>
              <w:spacing w:before="20" w:after="20" w:line="360" w:lineRule="auto"/>
              <w:jc w:val="center"/>
              <w:rPr>
                <w:sz w:val="22"/>
                <w:szCs w:val="22"/>
              </w:rPr>
            </w:pPr>
            <w:r>
              <w:rPr>
                <w:sz w:val="22"/>
                <w:szCs w:val="22"/>
              </w:rPr>
              <w:t>08/2002</w:t>
            </w:r>
          </w:p>
          <w:p w14:paraId="4C58A907" w14:textId="77777777" w:rsidR="004E3E48" w:rsidRPr="00C21D92" w:rsidRDefault="004E3E48" w:rsidP="00946D49">
            <w:pPr>
              <w:pStyle w:val="FormFieldCaption"/>
              <w:spacing w:before="20" w:after="20" w:line="360" w:lineRule="auto"/>
              <w:jc w:val="center"/>
              <w:rPr>
                <w:sz w:val="22"/>
                <w:szCs w:val="22"/>
              </w:rPr>
            </w:pPr>
            <w:r>
              <w:rPr>
                <w:sz w:val="22"/>
                <w:szCs w:val="22"/>
              </w:rPr>
              <w:t>6/2003</w:t>
            </w:r>
          </w:p>
        </w:tc>
        <w:tc>
          <w:tcPr>
            <w:tcW w:w="2592" w:type="dxa"/>
          </w:tcPr>
          <w:p w14:paraId="00595128" w14:textId="77777777" w:rsidR="00933173" w:rsidRDefault="00261BAD" w:rsidP="00946D49">
            <w:pPr>
              <w:pStyle w:val="FormFieldCaption"/>
              <w:spacing w:before="20" w:after="20" w:line="360" w:lineRule="auto"/>
              <w:rPr>
                <w:sz w:val="22"/>
                <w:szCs w:val="22"/>
              </w:rPr>
            </w:pPr>
            <w:r>
              <w:rPr>
                <w:sz w:val="22"/>
                <w:szCs w:val="22"/>
              </w:rPr>
              <w:t>Rehabilitation Sciences</w:t>
            </w:r>
          </w:p>
          <w:p w14:paraId="7D8B1650" w14:textId="77777777" w:rsidR="004E3E48" w:rsidRPr="00C21D92" w:rsidRDefault="004E3E48" w:rsidP="00946D49">
            <w:pPr>
              <w:pStyle w:val="FormFieldCaption"/>
              <w:spacing w:before="20" w:after="20" w:line="276" w:lineRule="auto"/>
              <w:rPr>
                <w:sz w:val="22"/>
                <w:szCs w:val="22"/>
              </w:rPr>
            </w:pPr>
            <w:r>
              <w:rPr>
                <w:sz w:val="22"/>
                <w:szCs w:val="22"/>
              </w:rPr>
              <w:t>Spine Biomechanics/ Motor Control</w:t>
            </w:r>
          </w:p>
        </w:tc>
      </w:tr>
    </w:tbl>
    <w:p w14:paraId="4F059D08" w14:textId="5AA1B7EF" w:rsidR="009D45D6" w:rsidRDefault="00B13218" w:rsidP="0098169A">
      <w:pPr>
        <w:rPr>
          <w:szCs w:val="22"/>
        </w:rPr>
      </w:pPr>
      <w:r w:rsidRPr="00C21D92">
        <w:rPr>
          <w:rStyle w:val="Strong"/>
          <w:szCs w:val="22"/>
        </w:rPr>
        <w:t>A. Personal Statement</w:t>
      </w:r>
      <w:r>
        <w:rPr>
          <w:rStyle w:val="Strong"/>
          <w:szCs w:val="22"/>
        </w:rPr>
        <w:t xml:space="preserve"> </w:t>
      </w:r>
      <w:r w:rsidRPr="00D51777">
        <w:rPr>
          <w:szCs w:val="22"/>
        </w:rPr>
        <w:t xml:space="preserve"> </w:t>
      </w:r>
    </w:p>
    <w:p w14:paraId="691D6ED7" w14:textId="77777777" w:rsidR="009D45D6" w:rsidRDefault="009D45D6" w:rsidP="0098169A">
      <w:pPr>
        <w:rPr>
          <w:szCs w:val="22"/>
        </w:rPr>
      </w:pPr>
    </w:p>
    <w:p w14:paraId="43A7ACC9" w14:textId="62B17AB9" w:rsidR="001F617F" w:rsidRPr="00C95BEF" w:rsidRDefault="0098169A" w:rsidP="0098169A">
      <w:pPr>
        <w:rPr>
          <w:szCs w:val="22"/>
        </w:rPr>
      </w:pPr>
      <w:r>
        <w:rPr>
          <w:szCs w:val="22"/>
        </w:rPr>
        <w:t>My research interest</w:t>
      </w:r>
      <w:r w:rsidR="00C95BEF">
        <w:rPr>
          <w:szCs w:val="22"/>
        </w:rPr>
        <w:t>s</w:t>
      </w:r>
      <w:r>
        <w:rPr>
          <w:szCs w:val="22"/>
        </w:rPr>
        <w:t xml:space="preserve"> are in the</w:t>
      </w:r>
      <w:r w:rsidR="006B483F" w:rsidRPr="00D51777">
        <w:rPr>
          <w:szCs w:val="22"/>
        </w:rPr>
        <w:t xml:space="preserve"> areas of </w:t>
      </w:r>
      <w:r>
        <w:rPr>
          <w:szCs w:val="22"/>
        </w:rPr>
        <w:t xml:space="preserve">musculoskeletal </w:t>
      </w:r>
      <w:r w:rsidR="006B483F" w:rsidRPr="00D51777">
        <w:rPr>
          <w:szCs w:val="22"/>
        </w:rPr>
        <w:t xml:space="preserve">low back pain, motor control, and </w:t>
      </w:r>
      <w:r>
        <w:rPr>
          <w:szCs w:val="22"/>
        </w:rPr>
        <w:t>core stability in athletes</w:t>
      </w:r>
      <w:r w:rsidR="006B483F" w:rsidRPr="00D51777">
        <w:rPr>
          <w:szCs w:val="22"/>
        </w:rPr>
        <w:t>. My background also includes advanced clinical training and certification</w:t>
      </w:r>
      <w:r w:rsidR="00C443FC">
        <w:rPr>
          <w:szCs w:val="22"/>
        </w:rPr>
        <w:t>,</w:t>
      </w:r>
      <w:r w:rsidR="006B483F" w:rsidRPr="00D51777">
        <w:rPr>
          <w:szCs w:val="22"/>
        </w:rPr>
        <w:t xml:space="preserve"> and 25 years of clinical experience treating individuals with </w:t>
      </w:r>
      <w:r w:rsidR="009D45D6">
        <w:rPr>
          <w:szCs w:val="22"/>
        </w:rPr>
        <w:t xml:space="preserve">musculoskeletal </w:t>
      </w:r>
      <w:r w:rsidR="006B483F" w:rsidRPr="00D51777">
        <w:rPr>
          <w:szCs w:val="22"/>
        </w:rPr>
        <w:t xml:space="preserve">back pain. </w:t>
      </w:r>
      <w:r w:rsidR="00B13218" w:rsidRPr="00D51777">
        <w:rPr>
          <w:rFonts w:cs="Arial"/>
          <w:szCs w:val="22"/>
        </w:rPr>
        <w:t xml:space="preserve">My research has strongly contributed to supporting connections between impairments in trunk neuromuscular control and LBP. </w:t>
      </w:r>
      <w:r w:rsidR="00AA0EA4" w:rsidRPr="00D51777">
        <w:rPr>
          <w:rFonts w:cs="Arial"/>
          <w:szCs w:val="22"/>
        </w:rPr>
        <w:t>Findings from these studies</w:t>
      </w:r>
      <w:r w:rsidR="00B7772C">
        <w:rPr>
          <w:rFonts w:cs="Arial"/>
          <w:szCs w:val="22"/>
        </w:rPr>
        <w:t xml:space="preserve"> have contributed to</w:t>
      </w:r>
      <w:r w:rsidR="00AA0EA4" w:rsidRPr="00D51777">
        <w:rPr>
          <w:rFonts w:cs="Arial"/>
          <w:szCs w:val="22"/>
        </w:rPr>
        <w:t xml:space="preserve"> </w:t>
      </w:r>
      <w:r w:rsidR="00B7772C">
        <w:rPr>
          <w:rFonts w:cs="Arial"/>
          <w:szCs w:val="22"/>
        </w:rPr>
        <w:t xml:space="preserve">body of knowledge and support the </w:t>
      </w:r>
      <w:r w:rsidR="00B13218" w:rsidRPr="00D51777">
        <w:rPr>
          <w:rFonts w:cs="Arial"/>
          <w:szCs w:val="22"/>
        </w:rPr>
        <w:t>suggest</w:t>
      </w:r>
      <w:r w:rsidR="00B7772C">
        <w:rPr>
          <w:rFonts w:cs="Arial"/>
          <w:szCs w:val="22"/>
        </w:rPr>
        <w:t>ion</w:t>
      </w:r>
      <w:r w:rsidR="00B13218" w:rsidRPr="00D51777">
        <w:rPr>
          <w:rFonts w:cs="Arial"/>
          <w:szCs w:val="22"/>
        </w:rPr>
        <w:t xml:space="preserve"> that unresolved trunk neuromuscular impairments are contributing to recurrent and chronic symptoms. However, </w:t>
      </w:r>
      <w:r w:rsidR="001F617F" w:rsidRPr="00B7772C">
        <w:rPr>
          <w:rFonts w:cs="Arial"/>
          <w:szCs w:val="22"/>
        </w:rPr>
        <w:t>despite considerable work in this area</w:t>
      </w:r>
      <w:r w:rsidR="00C443FC">
        <w:rPr>
          <w:rFonts w:cs="Arial"/>
          <w:szCs w:val="22"/>
        </w:rPr>
        <w:t>,</w:t>
      </w:r>
      <w:r w:rsidR="001F617F" w:rsidRPr="00B7772C">
        <w:rPr>
          <w:rFonts w:cs="Arial"/>
          <w:szCs w:val="22"/>
        </w:rPr>
        <w:t xml:space="preserve"> </w:t>
      </w:r>
      <w:r w:rsidR="00B13218" w:rsidRPr="00B7772C">
        <w:rPr>
          <w:rFonts w:cs="Arial"/>
          <w:szCs w:val="22"/>
        </w:rPr>
        <w:t xml:space="preserve">current measures of neuromuscular control are </w:t>
      </w:r>
      <w:r w:rsidR="00AA0EA4" w:rsidRPr="00B7772C">
        <w:rPr>
          <w:rFonts w:cs="Arial"/>
          <w:szCs w:val="22"/>
        </w:rPr>
        <w:t>limited to individual aspects of control (</w:t>
      </w:r>
      <w:r w:rsidR="00C443FC">
        <w:rPr>
          <w:rFonts w:cs="Arial"/>
          <w:szCs w:val="22"/>
        </w:rPr>
        <w:t xml:space="preserve">e.g., </w:t>
      </w:r>
      <w:r w:rsidR="00AA0EA4" w:rsidRPr="00B7772C">
        <w:rPr>
          <w:rFonts w:cs="Arial"/>
          <w:szCs w:val="22"/>
        </w:rPr>
        <w:t xml:space="preserve">muscle timing, </w:t>
      </w:r>
      <w:r w:rsidR="004648E1" w:rsidRPr="00B7772C">
        <w:rPr>
          <w:rFonts w:cs="Arial"/>
          <w:szCs w:val="22"/>
        </w:rPr>
        <w:t>proprioceptio</w:t>
      </w:r>
      <w:r w:rsidR="00C443FC">
        <w:rPr>
          <w:rFonts w:cs="Arial"/>
          <w:szCs w:val="22"/>
        </w:rPr>
        <w:t>n</w:t>
      </w:r>
      <w:r w:rsidR="00AA0EA4" w:rsidRPr="00B7772C">
        <w:rPr>
          <w:rFonts w:cs="Arial"/>
          <w:szCs w:val="22"/>
        </w:rPr>
        <w:t>)</w:t>
      </w:r>
      <w:r w:rsidR="00B13218" w:rsidRPr="00B7772C">
        <w:rPr>
          <w:rFonts w:cs="Arial"/>
          <w:szCs w:val="22"/>
        </w:rPr>
        <w:t xml:space="preserve"> </w:t>
      </w:r>
      <w:r w:rsidR="00AA0EA4" w:rsidRPr="00B7772C">
        <w:rPr>
          <w:rFonts w:cs="Arial"/>
          <w:szCs w:val="22"/>
        </w:rPr>
        <w:t>rather than</w:t>
      </w:r>
      <w:r w:rsidR="00B13218" w:rsidRPr="00B7772C">
        <w:rPr>
          <w:rFonts w:cs="Arial"/>
          <w:szCs w:val="22"/>
        </w:rPr>
        <w:t xml:space="preserve"> modeling the behavior of the system (trunk/pelvis) and identifying key control parameters</w:t>
      </w:r>
      <w:r w:rsidR="00765638" w:rsidRPr="00B7772C">
        <w:rPr>
          <w:rFonts w:cs="Arial"/>
          <w:szCs w:val="22"/>
        </w:rPr>
        <w:t>.</w:t>
      </w:r>
      <w:r>
        <w:rPr>
          <w:rFonts w:cs="Arial"/>
          <w:szCs w:val="22"/>
        </w:rPr>
        <w:t xml:space="preserve"> My lab </w:t>
      </w:r>
      <w:r w:rsidR="009D45D6">
        <w:rPr>
          <w:rFonts w:cs="Arial"/>
          <w:szCs w:val="22"/>
        </w:rPr>
        <w:t xml:space="preserve">is </w:t>
      </w:r>
      <w:r>
        <w:rPr>
          <w:rFonts w:cs="Arial"/>
          <w:szCs w:val="22"/>
        </w:rPr>
        <w:t>explor</w:t>
      </w:r>
      <w:r w:rsidR="009D45D6">
        <w:rPr>
          <w:rFonts w:cs="Arial"/>
          <w:szCs w:val="22"/>
        </w:rPr>
        <w:t>ing</w:t>
      </w:r>
      <w:r>
        <w:rPr>
          <w:rFonts w:cs="Arial"/>
          <w:szCs w:val="22"/>
        </w:rPr>
        <w:t xml:space="preserve"> </w:t>
      </w:r>
      <w:r>
        <w:rPr>
          <w:rStyle w:val="Strong"/>
          <w:rFonts w:cs="Arial"/>
          <w:b w:val="0"/>
          <w:szCs w:val="22"/>
        </w:rPr>
        <w:t xml:space="preserve">innovative approaches for assessment of movement control (dynamic systems) and muscle synergies (independent component analysis) in patients with LBP. These approaches begin to move beyond assessing individual parameters of trunk neuromuscular control to indirectly assessing how the motor system functions and what changes about the system in patients with back pain. </w:t>
      </w:r>
      <w:r>
        <w:rPr>
          <w:szCs w:val="22"/>
        </w:rPr>
        <w:t xml:space="preserve">Using a novel seated task, we </w:t>
      </w:r>
      <w:r w:rsidRPr="00D51777">
        <w:rPr>
          <w:szCs w:val="22"/>
        </w:rPr>
        <w:t xml:space="preserve">can </w:t>
      </w:r>
      <w:r w:rsidRPr="00B7772C">
        <w:rPr>
          <w:szCs w:val="22"/>
        </w:rPr>
        <w:t>capture the behavior of the complex</w:t>
      </w:r>
      <w:r w:rsidRPr="00D51777">
        <w:rPr>
          <w:szCs w:val="22"/>
        </w:rPr>
        <w:t xml:space="preserve"> neuromuscular control of the trunk and pelvis by </w:t>
      </w:r>
      <w:r w:rsidRPr="00D51777">
        <w:t>challenging both volitional control of posture and directed movement in an isolated manner</w:t>
      </w:r>
      <w:r w:rsidR="00C95BEF">
        <w:t xml:space="preserve">. We are using data collected during this task </w:t>
      </w:r>
      <w:r w:rsidR="00C95BEF">
        <w:rPr>
          <w:rFonts w:cs="Arial"/>
          <w:szCs w:val="22"/>
        </w:rPr>
        <w:t>to</w:t>
      </w:r>
      <w:r w:rsidR="00C95BEF">
        <w:rPr>
          <w:szCs w:val="22"/>
        </w:rPr>
        <w:t xml:space="preserve"> explore a unique modeling approach to elucidating mechanisms of poor trunk neuromuscular control. Our research in the area of core stability in athletes and </w:t>
      </w:r>
      <w:proofErr w:type="gramStart"/>
      <w:r w:rsidR="00C95BEF">
        <w:rPr>
          <w:szCs w:val="22"/>
        </w:rPr>
        <w:t>it’s</w:t>
      </w:r>
      <w:proofErr w:type="gramEnd"/>
      <w:r w:rsidR="00C95BEF">
        <w:rPr>
          <w:szCs w:val="22"/>
        </w:rPr>
        <w:t xml:space="preserve"> association to athletic injury is a recent addition to the lab. We adapted our methods for assessing trunk neuromuscular control to the athletic population and just completing work assessing core stability status in athletes with non-traumatic shoulder injuries. </w:t>
      </w:r>
      <w:r>
        <w:t xml:space="preserve"> </w:t>
      </w:r>
    </w:p>
    <w:p w14:paraId="7F17C9D8" w14:textId="2EB280AB" w:rsidR="0098169A" w:rsidRPr="00D51777" w:rsidRDefault="0098169A" w:rsidP="0098169A">
      <w:pPr>
        <w:rPr>
          <w:rFonts w:cs="Arial"/>
          <w:szCs w:val="22"/>
        </w:rPr>
      </w:pPr>
    </w:p>
    <w:p w14:paraId="31832988" w14:textId="77777777" w:rsidR="001B40AA" w:rsidRPr="00C21D92" w:rsidRDefault="001B40AA" w:rsidP="005C2CF8">
      <w:pPr>
        <w:pStyle w:val="DataField11pt-Single"/>
        <w:rPr>
          <w:rStyle w:val="Strong"/>
          <w:szCs w:val="22"/>
        </w:rPr>
      </w:pPr>
      <w:r w:rsidRPr="00C21D92">
        <w:rPr>
          <w:rStyle w:val="Strong"/>
          <w:szCs w:val="22"/>
        </w:rPr>
        <w:t>B. Position and Honors</w:t>
      </w:r>
    </w:p>
    <w:p w14:paraId="0FDD08CC" w14:textId="77777777" w:rsidR="00BD7588" w:rsidRPr="00C21D92" w:rsidRDefault="00BD7588" w:rsidP="005C2CF8">
      <w:pPr>
        <w:pStyle w:val="DataField11pt-Single"/>
        <w:rPr>
          <w:rStyle w:val="Strong"/>
          <w:szCs w:val="22"/>
        </w:rPr>
      </w:pPr>
    </w:p>
    <w:p w14:paraId="012AE991" w14:textId="037433A1" w:rsidR="00BD7588" w:rsidRPr="00C21D92" w:rsidRDefault="00BD7588" w:rsidP="00BD7588">
      <w:pPr>
        <w:pStyle w:val="DataField11pt-Single"/>
        <w:rPr>
          <w:rStyle w:val="Strong"/>
          <w:szCs w:val="22"/>
        </w:rPr>
      </w:pPr>
      <w:r w:rsidRPr="00FC7DDB">
        <w:rPr>
          <w:rStyle w:val="Strong"/>
          <w:szCs w:val="22"/>
          <w:u w:val="single"/>
        </w:rPr>
        <w:t>Positions and Employment</w:t>
      </w:r>
    </w:p>
    <w:p w14:paraId="5880A8B3" w14:textId="77777777" w:rsidR="0024081F" w:rsidRPr="005978BB" w:rsidRDefault="0024081F" w:rsidP="0024081F">
      <w:pPr>
        <w:jc w:val="both"/>
        <w:rPr>
          <w:rFonts w:cs="Arial"/>
          <w:bCs/>
          <w:szCs w:val="22"/>
        </w:rPr>
      </w:pPr>
      <w:r w:rsidRPr="005978BB">
        <w:rPr>
          <w:rFonts w:cs="Arial"/>
          <w:bCs/>
          <w:szCs w:val="22"/>
        </w:rPr>
        <w:t xml:space="preserve">1987-1988 </w:t>
      </w:r>
      <w:r w:rsidRPr="005978BB">
        <w:rPr>
          <w:rFonts w:cs="Arial"/>
          <w:bCs/>
          <w:szCs w:val="22"/>
        </w:rPr>
        <w:tab/>
        <w:t xml:space="preserve">Physical Therapist, </w:t>
      </w:r>
      <w:r w:rsidRPr="005978BB">
        <w:rPr>
          <w:rFonts w:cs="Arial"/>
          <w:szCs w:val="22"/>
        </w:rPr>
        <w:t>East Hills Rehabilitation and Fitness Institute, Johnstown, PA</w:t>
      </w:r>
    </w:p>
    <w:p w14:paraId="5AD4CC2B" w14:textId="77777777" w:rsidR="0024081F" w:rsidRPr="005978BB" w:rsidRDefault="0024081F" w:rsidP="0024081F">
      <w:pPr>
        <w:jc w:val="both"/>
        <w:rPr>
          <w:rFonts w:cs="Arial"/>
          <w:bCs/>
          <w:szCs w:val="22"/>
        </w:rPr>
      </w:pPr>
      <w:r w:rsidRPr="005978BB">
        <w:rPr>
          <w:rFonts w:cs="Arial"/>
          <w:bCs/>
          <w:szCs w:val="22"/>
        </w:rPr>
        <w:t>1988-1992</w:t>
      </w:r>
      <w:r w:rsidRPr="005978BB">
        <w:rPr>
          <w:rFonts w:cs="Arial"/>
          <w:bCs/>
          <w:szCs w:val="22"/>
        </w:rPr>
        <w:tab/>
      </w:r>
      <w:r>
        <w:rPr>
          <w:rFonts w:cs="Arial"/>
          <w:bCs/>
          <w:szCs w:val="22"/>
        </w:rPr>
        <w:tab/>
      </w:r>
      <w:r w:rsidRPr="005978BB">
        <w:rPr>
          <w:rFonts w:cs="Arial"/>
          <w:bCs/>
          <w:szCs w:val="22"/>
        </w:rPr>
        <w:t xml:space="preserve">Physical Therapist, </w:t>
      </w:r>
      <w:r w:rsidRPr="005978BB">
        <w:rPr>
          <w:rFonts w:cs="Arial"/>
          <w:szCs w:val="22"/>
        </w:rPr>
        <w:t>Allegheny &amp; Chesapeake Physical Therapist, Inc., Johnstown, PA</w:t>
      </w:r>
    </w:p>
    <w:p w14:paraId="30A9721A" w14:textId="660AD884" w:rsidR="0024081F" w:rsidRPr="005978BB" w:rsidRDefault="0024081F" w:rsidP="0024081F">
      <w:pPr>
        <w:widowControl w:val="0"/>
        <w:rPr>
          <w:rFonts w:cs="Arial"/>
          <w:szCs w:val="22"/>
        </w:rPr>
      </w:pPr>
      <w:r w:rsidRPr="005978BB">
        <w:rPr>
          <w:rFonts w:cs="Arial"/>
          <w:bCs/>
          <w:szCs w:val="22"/>
        </w:rPr>
        <w:t>1992-1999</w:t>
      </w:r>
      <w:r w:rsidRPr="005978BB">
        <w:rPr>
          <w:rFonts w:cs="Arial"/>
          <w:bCs/>
          <w:szCs w:val="22"/>
        </w:rPr>
        <w:tab/>
      </w:r>
      <w:r>
        <w:rPr>
          <w:rFonts w:cs="Arial"/>
          <w:bCs/>
          <w:szCs w:val="22"/>
        </w:rPr>
        <w:tab/>
      </w:r>
      <w:r w:rsidR="00765638">
        <w:rPr>
          <w:rFonts w:cs="Arial"/>
          <w:bCs/>
          <w:szCs w:val="22"/>
        </w:rPr>
        <w:t>Physical Therapist</w:t>
      </w:r>
      <w:r w:rsidR="00C75CC6">
        <w:rPr>
          <w:rFonts w:cs="Arial"/>
          <w:bCs/>
          <w:szCs w:val="22"/>
        </w:rPr>
        <w:t>,</w:t>
      </w:r>
      <w:r w:rsidRPr="005978BB">
        <w:rPr>
          <w:rFonts w:cs="Arial"/>
          <w:bCs/>
          <w:szCs w:val="22"/>
        </w:rPr>
        <w:t xml:space="preserve"> </w:t>
      </w:r>
      <w:r w:rsidRPr="005978BB">
        <w:rPr>
          <w:rFonts w:cs="Arial"/>
          <w:szCs w:val="22"/>
        </w:rPr>
        <w:t>Allied Services, Scranton, PA</w:t>
      </w:r>
    </w:p>
    <w:p w14:paraId="6F8B192C" w14:textId="77777777" w:rsidR="0024081F" w:rsidRPr="005978BB" w:rsidRDefault="0024081F" w:rsidP="0024081F">
      <w:pPr>
        <w:widowControl w:val="0"/>
        <w:rPr>
          <w:rFonts w:cs="Arial"/>
          <w:szCs w:val="22"/>
        </w:rPr>
      </w:pPr>
      <w:r w:rsidRPr="005978BB">
        <w:rPr>
          <w:rFonts w:cs="Arial"/>
          <w:bCs/>
          <w:szCs w:val="22"/>
        </w:rPr>
        <w:t>1992-1999</w:t>
      </w:r>
      <w:r w:rsidRPr="005978BB">
        <w:rPr>
          <w:rFonts w:cs="Arial"/>
          <w:bCs/>
          <w:szCs w:val="22"/>
        </w:rPr>
        <w:tab/>
      </w:r>
      <w:r>
        <w:rPr>
          <w:rFonts w:cs="Arial"/>
          <w:bCs/>
          <w:szCs w:val="22"/>
        </w:rPr>
        <w:tab/>
      </w:r>
      <w:r w:rsidRPr="005978BB">
        <w:rPr>
          <w:rFonts w:cs="Arial"/>
          <w:bCs/>
          <w:szCs w:val="22"/>
        </w:rPr>
        <w:t xml:space="preserve">Assistant Professor, </w:t>
      </w:r>
      <w:r w:rsidRPr="005978BB">
        <w:rPr>
          <w:rFonts w:cs="Arial"/>
          <w:szCs w:val="22"/>
        </w:rPr>
        <w:t xml:space="preserve">College </w:t>
      </w:r>
      <w:proofErr w:type="spellStart"/>
      <w:r w:rsidRPr="005978BB">
        <w:rPr>
          <w:rFonts w:cs="Arial"/>
          <w:szCs w:val="22"/>
        </w:rPr>
        <w:t>Misericordia</w:t>
      </w:r>
      <w:proofErr w:type="spellEnd"/>
      <w:r w:rsidRPr="005978BB">
        <w:rPr>
          <w:rFonts w:cs="Arial"/>
          <w:szCs w:val="22"/>
        </w:rPr>
        <w:t>, Physical Therapy Department, Dallas, PA</w:t>
      </w:r>
    </w:p>
    <w:p w14:paraId="4651A2FF" w14:textId="77777777" w:rsidR="0024081F" w:rsidRPr="005978BB" w:rsidRDefault="0024081F" w:rsidP="0024081F">
      <w:pPr>
        <w:widowControl w:val="0"/>
        <w:ind w:left="1440" w:hanging="1440"/>
        <w:rPr>
          <w:rFonts w:cs="Arial"/>
          <w:szCs w:val="22"/>
        </w:rPr>
      </w:pPr>
      <w:r w:rsidRPr="005978BB">
        <w:rPr>
          <w:rFonts w:cs="Arial"/>
          <w:bCs/>
          <w:szCs w:val="22"/>
        </w:rPr>
        <w:t>1999-2002</w:t>
      </w:r>
      <w:r w:rsidRPr="005978BB">
        <w:rPr>
          <w:rFonts w:cs="Arial"/>
          <w:bCs/>
          <w:szCs w:val="22"/>
        </w:rPr>
        <w:tab/>
        <w:t xml:space="preserve">Assistant Professor, </w:t>
      </w:r>
      <w:r w:rsidRPr="005978BB">
        <w:rPr>
          <w:rFonts w:cs="Arial"/>
          <w:szCs w:val="22"/>
        </w:rPr>
        <w:t>MCP Hahnemann University, Department of Rehabilitation Sciences, Philadelphia, PA</w:t>
      </w:r>
    </w:p>
    <w:p w14:paraId="44E6EDC6" w14:textId="5DC2FBF4" w:rsidR="0024081F" w:rsidRPr="005978BB" w:rsidRDefault="0024081F" w:rsidP="0024081F">
      <w:pPr>
        <w:widowControl w:val="0"/>
        <w:ind w:left="1440" w:hanging="1440"/>
        <w:rPr>
          <w:rFonts w:cs="Arial"/>
          <w:bCs/>
          <w:szCs w:val="22"/>
        </w:rPr>
      </w:pPr>
      <w:r w:rsidRPr="005978BB">
        <w:rPr>
          <w:rFonts w:cs="Arial"/>
          <w:bCs/>
          <w:szCs w:val="22"/>
        </w:rPr>
        <w:lastRenderedPageBreak/>
        <w:t>2002-2003</w:t>
      </w:r>
      <w:r w:rsidRPr="005978BB">
        <w:rPr>
          <w:rFonts w:cs="Arial"/>
          <w:bCs/>
          <w:szCs w:val="22"/>
        </w:rPr>
        <w:tab/>
        <w:t xml:space="preserve">Postdoctoral Associate, Yale University School of Medicine, Department of Orthopedics and Rehabilitation, New Haven, CT </w:t>
      </w:r>
    </w:p>
    <w:p w14:paraId="6A3C964D" w14:textId="77777777" w:rsidR="0024081F" w:rsidRPr="005978BB" w:rsidRDefault="0024081F" w:rsidP="0024081F">
      <w:pPr>
        <w:widowControl w:val="0"/>
        <w:ind w:left="1440" w:hanging="1440"/>
        <w:rPr>
          <w:rFonts w:cs="Arial"/>
          <w:bCs/>
          <w:szCs w:val="22"/>
        </w:rPr>
      </w:pPr>
      <w:r w:rsidRPr="005978BB">
        <w:rPr>
          <w:rFonts w:cs="Arial"/>
          <w:bCs/>
          <w:szCs w:val="22"/>
        </w:rPr>
        <w:t>2003-2004</w:t>
      </w:r>
      <w:r w:rsidRPr="005978BB">
        <w:rPr>
          <w:rFonts w:cs="Arial"/>
          <w:bCs/>
          <w:szCs w:val="22"/>
        </w:rPr>
        <w:tab/>
        <w:t xml:space="preserve">Research Associate, Yale University School of Medicine, Department of Orthopedics and Rehabilitation, New Haven, CT </w:t>
      </w:r>
    </w:p>
    <w:p w14:paraId="315EEBDA" w14:textId="77777777" w:rsidR="0024081F" w:rsidRPr="005978BB" w:rsidRDefault="0024081F" w:rsidP="0024081F">
      <w:pPr>
        <w:widowControl w:val="0"/>
        <w:rPr>
          <w:rFonts w:cs="Arial"/>
          <w:bCs/>
          <w:szCs w:val="22"/>
        </w:rPr>
      </w:pPr>
      <w:r w:rsidRPr="005978BB">
        <w:rPr>
          <w:rFonts w:cs="Arial"/>
          <w:bCs/>
          <w:szCs w:val="22"/>
        </w:rPr>
        <w:t>2003-2009</w:t>
      </w:r>
      <w:r w:rsidRPr="005978BB">
        <w:rPr>
          <w:rFonts w:cs="Arial"/>
          <w:bCs/>
          <w:szCs w:val="22"/>
        </w:rPr>
        <w:tab/>
      </w:r>
      <w:r>
        <w:rPr>
          <w:rFonts w:cs="Arial"/>
          <w:bCs/>
          <w:szCs w:val="22"/>
        </w:rPr>
        <w:tab/>
      </w:r>
      <w:r w:rsidRPr="005978BB">
        <w:rPr>
          <w:rFonts w:cs="Arial"/>
          <w:bCs/>
          <w:szCs w:val="22"/>
        </w:rPr>
        <w:t xml:space="preserve">Assistant Professor, Drexel University, Physical Therapy and Rehabilitation Sciences, </w:t>
      </w:r>
      <w:r w:rsidRPr="005978BB">
        <w:rPr>
          <w:rFonts w:cs="Arial"/>
          <w:bCs/>
          <w:szCs w:val="22"/>
        </w:rPr>
        <w:tab/>
      </w:r>
      <w:r w:rsidRPr="005978BB">
        <w:rPr>
          <w:rFonts w:cs="Arial"/>
          <w:bCs/>
          <w:szCs w:val="22"/>
        </w:rPr>
        <w:tab/>
      </w:r>
      <w:r w:rsidRPr="005978BB">
        <w:rPr>
          <w:rFonts w:cs="Arial"/>
          <w:bCs/>
          <w:szCs w:val="22"/>
        </w:rPr>
        <w:tab/>
      </w:r>
      <w:r w:rsidRPr="005978BB">
        <w:rPr>
          <w:rFonts w:cs="Arial"/>
          <w:bCs/>
          <w:szCs w:val="22"/>
        </w:rPr>
        <w:tab/>
      </w:r>
      <w:r>
        <w:rPr>
          <w:rFonts w:cs="Arial"/>
          <w:bCs/>
          <w:szCs w:val="22"/>
        </w:rPr>
        <w:tab/>
      </w:r>
      <w:r>
        <w:rPr>
          <w:rFonts w:cs="Arial"/>
          <w:bCs/>
          <w:szCs w:val="22"/>
        </w:rPr>
        <w:tab/>
      </w:r>
      <w:r>
        <w:rPr>
          <w:rFonts w:cs="Arial"/>
          <w:bCs/>
          <w:szCs w:val="22"/>
        </w:rPr>
        <w:tab/>
      </w:r>
      <w:r w:rsidRPr="005978BB">
        <w:rPr>
          <w:rFonts w:cs="Arial"/>
          <w:bCs/>
          <w:szCs w:val="22"/>
        </w:rPr>
        <w:t>Philadelphia, PA (Tenure-Track Position)</w:t>
      </w:r>
    </w:p>
    <w:p w14:paraId="218AE8E8" w14:textId="61ABF054" w:rsidR="0024081F" w:rsidRPr="005978BB" w:rsidRDefault="0024081F" w:rsidP="0024081F">
      <w:pPr>
        <w:widowControl w:val="0"/>
        <w:rPr>
          <w:rFonts w:cs="Arial"/>
          <w:bCs/>
          <w:szCs w:val="22"/>
        </w:rPr>
      </w:pPr>
      <w:r w:rsidRPr="005978BB">
        <w:rPr>
          <w:rFonts w:cs="Arial"/>
          <w:bCs/>
          <w:szCs w:val="22"/>
        </w:rPr>
        <w:t>2005-</w:t>
      </w:r>
      <w:r w:rsidRPr="005978BB">
        <w:rPr>
          <w:rFonts w:cs="Arial"/>
          <w:bCs/>
          <w:szCs w:val="22"/>
        </w:rPr>
        <w:tab/>
      </w:r>
      <w:r w:rsidRPr="005978BB">
        <w:rPr>
          <w:rFonts w:cs="Arial"/>
          <w:bCs/>
          <w:szCs w:val="22"/>
        </w:rPr>
        <w:tab/>
      </w:r>
      <w:r>
        <w:rPr>
          <w:rFonts w:cs="Arial"/>
          <w:bCs/>
          <w:szCs w:val="22"/>
        </w:rPr>
        <w:tab/>
      </w:r>
      <w:r w:rsidR="00F634A8">
        <w:rPr>
          <w:rFonts w:cs="Arial"/>
          <w:bCs/>
          <w:szCs w:val="22"/>
        </w:rPr>
        <w:t>Director of</w:t>
      </w:r>
      <w:r w:rsidRPr="005978BB">
        <w:rPr>
          <w:rFonts w:cs="Arial"/>
          <w:bCs/>
          <w:szCs w:val="22"/>
        </w:rPr>
        <w:t xml:space="preserve"> Rehabilitation Sciences Research L</w:t>
      </w:r>
      <w:r w:rsidR="006A5A67">
        <w:rPr>
          <w:rFonts w:cs="Arial"/>
          <w:bCs/>
          <w:szCs w:val="22"/>
        </w:rPr>
        <w:t>aboratories, Drexel University</w:t>
      </w:r>
      <w:r w:rsidRPr="005978BB">
        <w:rPr>
          <w:rFonts w:cs="Arial"/>
          <w:bCs/>
          <w:szCs w:val="22"/>
        </w:rPr>
        <w:t>, Philadelphia, PA</w:t>
      </w:r>
    </w:p>
    <w:p w14:paraId="1C2FBCD4" w14:textId="77777777" w:rsidR="006A5A67" w:rsidRDefault="0024081F" w:rsidP="0024081F">
      <w:pPr>
        <w:widowControl w:val="0"/>
        <w:rPr>
          <w:rFonts w:cs="Arial"/>
          <w:bCs/>
          <w:szCs w:val="22"/>
        </w:rPr>
      </w:pPr>
      <w:r w:rsidRPr="005978BB">
        <w:rPr>
          <w:rFonts w:cs="Arial"/>
          <w:bCs/>
          <w:szCs w:val="22"/>
        </w:rPr>
        <w:t>2009-</w:t>
      </w:r>
      <w:r w:rsidRPr="005978BB">
        <w:rPr>
          <w:rFonts w:cs="Arial"/>
          <w:bCs/>
          <w:szCs w:val="22"/>
        </w:rPr>
        <w:tab/>
      </w:r>
      <w:r w:rsidRPr="005978BB">
        <w:rPr>
          <w:rFonts w:cs="Arial"/>
          <w:bCs/>
          <w:szCs w:val="22"/>
        </w:rPr>
        <w:tab/>
      </w:r>
      <w:r>
        <w:rPr>
          <w:rFonts w:cs="Arial"/>
          <w:bCs/>
          <w:szCs w:val="22"/>
        </w:rPr>
        <w:tab/>
      </w:r>
      <w:r w:rsidRPr="005978BB">
        <w:rPr>
          <w:rFonts w:cs="Arial"/>
          <w:bCs/>
          <w:szCs w:val="22"/>
        </w:rPr>
        <w:t xml:space="preserve">Associate Professor, Drexel University, Physical Therapy and Rehabilitation Sciences, </w:t>
      </w:r>
      <w:r w:rsidRPr="005978BB">
        <w:rPr>
          <w:rFonts w:cs="Arial"/>
          <w:bCs/>
          <w:szCs w:val="22"/>
        </w:rPr>
        <w:tab/>
      </w:r>
      <w:r w:rsidRPr="005978BB">
        <w:rPr>
          <w:rFonts w:cs="Arial"/>
          <w:bCs/>
          <w:szCs w:val="22"/>
        </w:rPr>
        <w:tab/>
      </w:r>
      <w:r w:rsidRPr="005978BB">
        <w:rPr>
          <w:rFonts w:cs="Arial"/>
          <w:bCs/>
          <w:szCs w:val="22"/>
        </w:rPr>
        <w:tab/>
      </w:r>
      <w:r w:rsidRPr="005978BB">
        <w:rPr>
          <w:rFonts w:cs="Arial"/>
          <w:bCs/>
          <w:szCs w:val="22"/>
        </w:rPr>
        <w:tab/>
      </w:r>
      <w:r>
        <w:rPr>
          <w:rFonts w:cs="Arial"/>
          <w:bCs/>
          <w:szCs w:val="22"/>
        </w:rPr>
        <w:tab/>
      </w:r>
      <w:r>
        <w:rPr>
          <w:rFonts w:cs="Arial"/>
          <w:bCs/>
          <w:szCs w:val="22"/>
        </w:rPr>
        <w:tab/>
      </w:r>
      <w:r>
        <w:rPr>
          <w:rFonts w:cs="Arial"/>
          <w:bCs/>
          <w:szCs w:val="22"/>
        </w:rPr>
        <w:tab/>
      </w:r>
      <w:r w:rsidRPr="005978BB">
        <w:rPr>
          <w:rFonts w:cs="Arial"/>
          <w:bCs/>
          <w:szCs w:val="22"/>
        </w:rPr>
        <w:t>Philadelphia, PA</w:t>
      </w:r>
    </w:p>
    <w:p w14:paraId="5C25B037" w14:textId="73DBCEE9" w:rsidR="00F873F5" w:rsidRDefault="00F873F5" w:rsidP="00F873F5">
      <w:pPr>
        <w:widowControl w:val="0"/>
        <w:rPr>
          <w:rFonts w:cs="Arial"/>
          <w:bCs/>
          <w:szCs w:val="22"/>
        </w:rPr>
      </w:pPr>
      <w:r>
        <w:rPr>
          <w:rFonts w:cs="Arial"/>
          <w:bCs/>
          <w:szCs w:val="22"/>
        </w:rPr>
        <w:t>2014-2015</w:t>
      </w:r>
      <w:r>
        <w:rPr>
          <w:rFonts w:cs="Arial"/>
          <w:bCs/>
          <w:szCs w:val="22"/>
        </w:rPr>
        <w:tab/>
      </w:r>
      <w:r>
        <w:rPr>
          <w:rFonts w:cs="Arial"/>
          <w:bCs/>
          <w:szCs w:val="22"/>
        </w:rPr>
        <w:tab/>
        <w:t>Visiting Professor, University of South Carolina, Department of Physical Therapy, Columbia, SC</w:t>
      </w:r>
    </w:p>
    <w:p w14:paraId="6DE8CD60" w14:textId="73835663" w:rsidR="00B13218" w:rsidRDefault="00B13218" w:rsidP="00B13218">
      <w:pPr>
        <w:widowControl w:val="0"/>
        <w:ind w:left="1440" w:hanging="1440"/>
        <w:rPr>
          <w:rFonts w:cs="Arial"/>
          <w:bCs/>
          <w:szCs w:val="22"/>
        </w:rPr>
      </w:pPr>
      <w:r>
        <w:rPr>
          <w:rFonts w:cs="Arial"/>
          <w:bCs/>
          <w:szCs w:val="22"/>
        </w:rPr>
        <w:t>2014-2015</w:t>
      </w:r>
      <w:r>
        <w:rPr>
          <w:rFonts w:cs="Arial"/>
          <w:bCs/>
          <w:szCs w:val="22"/>
        </w:rPr>
        <w:tab/>
        <w:t>Visiting Professor, University of Denver, Mechanical and Materials Engineering, Denver, CO</w:t>
      </w:r>
      <w:r w:rsidRPr="005978BB">
        <w:rPr>
          <w:rFonts w:cs="Arial"/>
          <w:bCs/>
          <w:szCs w:val="22"/>
        </w:rPr>
        <w:t xml:space="preserve"> </w:t>
      </w:r>
    </w:p>
    <w:p w14:paraId="5C5CFC24" w14:textId="77777777" w:rsidR="00F634A8" w:rsidRDefault="00F634A8" w:rsidP="00F634A8">
      <w:pPr>
        <w:tabs>
          <w:tab w:val="left" w:pos="1440"/>
          <w:tab w:val="left" w:pos="1800"/>
        </w:tabs>
        <w:jc w:val="both"/>
        <w:rPr>
          <w:rFonts w:cs="Arial"/>
          <w:b/>
          <w:bCs/>
          <w:szCs w:val="22"/>
          <w:u w:val="single"/>
        </w:rPr>
      </w:pPr>
    </w:p>
    <w:p w14:paraId="131A4A8C" w14:textId="77777777" w:rsidR="00F634A8" w:rsidRPr="00AD6F75" w:rsidRDefault="00F634A8" w:rsidP="00F634A8">
      <w:pPr>
        <w:tabs>
          <w:tab w:val="left" w:pos="1440"/>
          <w:tab w:val="left" w:pos="1800"/>
        </w:tabs>
        <w:jc w:val="both"/>
        <w:rPr>
          <w:rFonts w:cs="Arial"/>
          <w:b/>
          <w:bCs/>
          <w:szCs w:val="22"/>
          <w:u w:val="single"/>
        </w:rPr>
      </w:pPr>
      <w:r w:rsidRPr="00AD6F75">
        <w:rPr>
          <w:rFonts w:cs="Arial"/>
          <w:b/>
          <w:bCs/>
          <w:szCs w:val="22"/>
          <w:u w:val="single"/>
        </w:rPr>
        <w:t>Other Experience and Professional Societies</w:t>
      </w:r>
    </w:p>
    <w:p w14:paraId="72AA8CE3" w14:textId="77777777" w:rsidR="00F634A8" w:rsidRPr="005978BB" w:rsidRDefault="00F634A8" w:rsidP="00F634A8">
      <w:pPr>
        <w:rPr>
          <w:rFonts w:cs="Arial"/>
          <w:szCs w:val="22"/>
        </w:rPr>
      </w:pPr>
      <w:r w:rsidRPr="005978BB">
        <w:rPr>
          <w:rFonts w:cs="Arial"/>
          <w:bCs/>
          <w:szCs w:val="22"/>
        </w:rPr>
        <w:t>1987-</w:t>
      </w:r>
      <w:r w:rsidRPr="005978BB">
        <w:rPr>
          <w:rFonts w:cs="Arial"/>
          <w:bCs/>
          <w:szCs w:val="22"/>
        </w:rPr>
        <w:tab/>
      </w:r>
      <w:r w:rsidRPr="005978BB">
        <w:rPr>
          <w:rFonts w:cs="Arial"/>
          <w:bCs/>
          <w:szCs w:val="22"/>
        </w:rPr>
        <w:tab/>
      </w:r>
      <w:r>
        <w:rPr>
          <w:rFonts w:cs="Arial"/>
          <w:bCs/>
          <w:szCs w:val="22"/>
        </w:rPr>
        <w:tab/>
      </w:r>
      <w:r w:rsidRPr="005978BB">
        <w:rPr>
          <w:rFonts w:cs="Arial"/>
          <w:bCs/>
          <w:szCs w:val="22"/>
        </w:rPr>
        <w:t xml:space="preserve">Member, </w:t>
      </w:r>
      <w:r w:rsidRPr="005978BB">
        <w:rPr>
          <w:rFonts w:cs="Arial"/>
          <w:szCs w:val="22"/>
        </w:rPr>
        <w:t>American Physical Therapy Association (APTA)</w:t>
      </w:r>
    </w:p>
    <w:p w14:paraId="57D2576D" w14:textId="2D4E889C" w:rsidR="00F634A8" w:rsidRPr="005978BB" w:rsidRDefault="00F634A8" w:rsidP="00F634A8">
      <w:pPr>
        <w:tabs>
          <w:tab w:val="left" w:pos="1440"/>
        </w:tabs>
        <w:rPr>
          <w:rFonts w:cs="Arial"/>
          <w:szCs w:val="22"/>
        </w:rPr>
      </w:pPr>
      <w:r w:rsidRPr="005978BB">
        <w:rPr>
          <w:rFonts w:cs="Arial"/>
          <w:szCs w:val="22"/>
        </w:rPr>
        <w:t xml:space="preserve">2004- </w:t>
      </w:r>
      <w:r w:rsidRPr="005978BB">
        <w:rPr>
          <w:rFonts w:cs="Arial"/>
          <w:szCs w:val="22"/>
        </w:rPr>
        <w:tab/>
        <w:t xml:space="preserve">Member, American Society of Biomechanics </w:t>
      </w:r>
    </w:p>
    <w:p w14:paraId="72800BEF" w14:textId="7A264087" w:rsidR="00F634A8" w:rsidRPr="005978BB" w:rsidRDefault="00F634A8" w:rsidP="00F36D47">
      <w:pPr>
        <w:tabs>
          <w:tab w:val="left" w:pos="1440"/>
          <w:tab w:val="left" w:pos="1800"/>
        </w:tabs>
        <w:ind w:left="1440" w:hanging="1440"/>
        <w:rPr>
          <w:rFonts w:cs="Arial"/>
          <w:bCs/>
          <w:i/>
          <w:szCs w:val="22"/>
        </w:rPr>
      </w:pPr>
      <w:r w:rsidRPr="005978BB">
        <w:rPr>
          <w:rFonts w:cs="Arial"/>
          <w:bCs/>
          <w:szCs w:val="22"/>
        </w:rPr>
        <w:t>200</w:t>
      </w:r>
      <w:r w:rsidR="00F36D47">
        <w:rPr>
          <w:rFonts w:cs="Arial"/>
          <w:bCs/>
          <w:szCs w:val="22"/>
        </w:rPr>
        <w:t>6</w:t>
      </w:r>
      <w:r w:rsidRPr="005978BB">
        <w:rPr>
          <w:rFonts w:cs="Arial"/>
          <w:bCs/>
          <w:szCs w:val="22"/>
        </w:rPr>
        <w:t>-</w:t>
      </w:r>
      <w:r w:rsidRPr="005978BB">
        <w:rPr>
          <w:rFonts w:cs="Arial"/>
          <w:bCs/>
          <w:szCs w:val="22"/>
        </w:rPr>
        <w:tab/>
        <w:t>Manuscript reviewer</w:t>
      </w:r>
      <w:r w:rsidR="00DA57B1">
        <w:rPr>
          <w:rFonts w:cs="Arial"/>
          <w:bCs/>
          <w:szCs w:val="22"/>
        </w:rPr>
        <w:t>:</w:t>
      </w:r>
      <w:r w:rsidRPr="005978BB">
        <w:rPr>
          <w:rFonts w:cs="Arial"/>
          <w:bCs/>
          <w:szCs w:val="22"/>
        </w:rPr>
        <w:t xml:space="preserve"> </w:t>
      </w:r>
      <w:r w:rsidRPr="005978BB">
        <w:rPr>
          <w:rFonts w:cs="Arial"/>
          <w:bCs/>
          <w:i/>
          <w:szCs w:val="22"/>
        </w:rPr>
        <w:t>Pain Medicine</w:t>
      </w:r>
      <w:r w:rsidR="00FC7DDB">
        <w:rPr>
          <w:rFonts w:cs="Arial"/>
          <w:bCs/>
          <w:i/>
          <w:szCs w:val="22"/>
        </w:rPr>
        <w:t xml:space="preserve">, </w:t>
      </w:r>
      <w:r w:rsidR="00FC7DDB" w:rsidRPr="005978BB">
        <w:rPr>
          <w:rFonts w:cs="Arial"/>
          <w:bCs/>
          <w:i/>
          <w:szCs w:val="22"/>
        </w:rPr>
        <w:t>Archives of Physical Medicine and Rehabilitation</w:t>
      </w:r>
      <w:r w:rsidR="00F36D47">
        <w:rPr>
          <w:rFonts w:cs="Arial"/>
          <w:bCs/>
          <w:i/>
          <w:szCs w:val="22"/>
        </w:rPr>
        <w:t xml:space="preserve">, </w:t>
      </w:r>
      <w:r w:rsidR="00F36D47" w:rsidRPr="005978BB">
        <w:rPr>
          <w:rFonts w:cs="Arial"/>
          <w:i/>
          <w:szCs w:val="22"/>
        </w:rPr>
        <w:t>Clinical Biomechanics</w:t>
      </w:r>
      <w:r w:rsidR="00F36D47">
        <w:rPr>
          <w:rFonts w:cs="Arial"/>
          <w:i/>
          <w:szCs w:val="22"/>
        </w:rPr>
        <w:t xml:space="preserve">, </w:t>
      </w:r>
      <w:r w:rsidR="00F36D47" w:rsidRPr="005978BB">
        <w:rPr>
          <w:rFonts w:cs="Arial"/>
          <w:i/>
          <w:szCs w:val="22"/>
        </w:rPr>
        <w:t>Gait and Posture</w:t>
      </w:r>
      <w:r w:rsidR="00F36D47">
        <w:rPr>
          <w:rFonts w:cs="Arial"/>
          <w:i/>
          <w:szCs w:val="22"/>
        </w:rPr>
        <w:t xml:space="preserve">, </w:t>
      </w:r>
      <w:r w:rsidR="00F36D47" w:rsidRPr="00B87CAF">
        <w:rPr>
          <w:rFonts w:cs="Arial"/>
          <w:bCs/>
          <w:i/>
          <w:szCs w:val="22"/>
        </w:rPr>
        <w:t>Human Movement Science</w:t>
      </w:r>
      <w:r w:rsidR="00F36D47">
        <w:rPr>
          <w:rFonts w:cs="Arial"/>
          <w:bCs/>
          <w:i/>
          <w:szCs w:val="22"/>
        </w:rPr>
        <w:t>, Journal of Back and Musculoskeletal Rehabilitation</w:t>
      </w:r>
    </w:p>
    <w:p w14:paraId="2C4CCFD0" w14:textId="52F3AC8F" w:rsidR="00F634A8" w:rsidRPr="005978BB" w:rsidRDefault="00F634A8" w:rsidP="00F634A8">
      <w:pPr>
        <w:tabs>
          <w:tab w:val="left" w:pos="1440"/>
          <w:tab w:val="left" w:pos="1800"/>
        </w:tabs>
        <w:jc w:val="both"/>
        <w:rPr>
          <w:rFonts w:cs="Arial"/>
          <w:bCs/>
          <w:szCs w:val="22"/>
        </w:rPr>
      </w:pPr>
      <w:r w:rsidRPr="005978BB">
        <w:rPr>
          <w:rFonts w:cs="Arial"/>
          <w:bCs/>
          <w:szCs w:val="22"/>
        </w:rPr>
        <w:t>200</w:t>
      </w:r>
      <w:r w:rsidR="00F36D47">
        <w:rPr>
          <w:rFonts w:cs="Arial"/>
          <w:bCs/>
          <w:szCs w:val="22"/>
        </w:rPr>
        <w:t>8</w:t>
      </w:r>
      <w:r w:rsidRPr="005978BB">
        <w:rPr>
          <w:rFonts w:cs="Arial"/>
          <w:bCs/>
          <w:szCs w:val="22"/>
        </w:rPr>
        <w:t>-</w:t>
      </w:r>
      <w:r>
        <w:rPr>
          <w:rFonts w:cs="Arial"/>
          <w:bCs/>
          <w:szCs w:val="22"/>
        </w:rPr>
        <w:t>201</w:t>
      </w:r>
      <w:r w:rsidR="00F36D47">
        <w:rPr>
          <w:rFonts w:cs="Arial"/>
          <w:bCs/>
          <w:szCs w:val="22"/>
        </w:rPr>
        <w:t>3</w:t>
      </w:r>
      <w:r w:rsidR="00F36D47">
        <w:rPr>
          <w:rFonts w:cs="Arial"/>
          <w:bCs/>
          <w:szCs w:val="22"/>
        </w:rPr>
        <w:tab/>
      </w:r>
      <w:r w:rsidR="00DA57B1">
        <w:rPr>
          <w:rFonts w:cs="Arial"/>
          <w:bCs/>
          <w:szCs w:val="22"/>
        </w:rPr>
        <w:t>Scientific Review Committee</w:t>
      </w:r>
      <w:r w:rsidR="00F36D47">
        <w:rPr>
          <w:rFonts w:cs="Arial"/>
          <w:bCs/>
          <w:szCs w:val="22"/>
        </w:rPr>
        <w:t xml:space="preserve">, </w:t>
      </w:r>
      <w:proofErr w:type="spellStart"/>
      <w:r w:rsidR="00F36D47">
        <w:rPr>
          <w:rFonts w:cs="Arial"/>
          <w:bCs/>
          <w:szCs w:val="22"/>
        </w:rPr>
        <w:t>Orthopaedic</w:t>
      </w:r>
      <w:proofErr w:type="spellEnd"/>
      <w:r w:rsidR="00F36D47">
        <w:rPr>
          <w:rFonts w:cs="Arial"/>
          <w:bCs/>
          <w:szCs w:val="22"/>
        </w:rPr>
        <w:t xml:space="preserve"> Section,</w:t>
      </w:r>
      <w:r w:rsidRPr="005978BB">
        <w:rPr>
          <w:rFonts w:cs="Arial"/>
          <w:bCs/>
          <w:szCs w:val="22"/>
        </w:rPr>
        <w:t xml:space="preserve"> APTA</w:t>
      </w:r>
    </w:p>
    <w:p w14:paraId="19CD20CD" w14:textId="77FBDDAA" w:rsidR="00F634A8" w:rsidRPr="00B87CAF" w:rsidRDefault="00F634A8" w:rsidP="00F634A8">
      <w:pPr>
        <w:tabs>
          <w:tab w:val="left" w:pos="1440"/>
          <w:tab w:val="left" w:pos="1800"/>
        </w:tabs>
        <w:jc w:val="both"/>
        <w:rPr>
          <w:rFonts w:cs="Arial"/>
          <w:bCs/>
          <w:szCs w:val="22"/>
        </w:rPr>
      </w:pPr>
      <w:r w:rsidRPr="00B87CAF">
        <w:rPr>
          <w:rFonts w:cs="Arial"/>
          <w:bCs/>
          <w:szCs w:val="22"/>
        </w:rPr>
        <w:t>201</w:t>
      </w:r>
      <w:r w:rsidR="00F36D47">
        <w:rPr>
          <w:rFonts w:cs="Arial"/>
          <w:bCs/>
          <w:szCs w:val="22"/>
        </w:rPr>
        <w:t>3</w:t>
      </w:r>
      <w:r w:rsidRPr="00B87CAF">
        <w:rPr>
          <w:rFonts w:cs="Arial"/>
          <w:bCs/>
          <w:szCs w:val="22"/>
        </w:rPr>
        <w:t>-</w:t>
      </w:r>
      <w:r w:rsidRPr="00B87CAF">
        <w:rPr>
          <w:rFonts w:cs="Arial"/>
          <w:bCs/>
          <w:szCs w:val="22"/>
        </w:rPr>
        <w:tab/>
      </w:r>
      <w:r w:rsidR="00F36D47">
        <w:rPr>
          <w:rFonts w:cs="Arial"/>
          <w:bCs/>
          <w:szCs w:val="22"/>
        </w:rPr>
        <w:t>Scientific Review Committee, Clinical Practice Guidelines, APTA</w:t>
      </w:r>
    </w:p>
    <w:p w14:paraId="6D7021D3" w14:textId="77E5BDCB" w:rsidR="00F634A8" w:rsidRPr="00F36D47" w:rsidRDefault="00F36D47" w:rsidP="00F634A8">
      <w:pPr>
        <w:tabs>
          <w:tab w:val="left" w:pos="1440"/>
          <w:tab w:val="left" w:pos="1800"/>
        </w:tabs>
        <w:jc w:val="both"/>
        <w:rPr>
          <w:rFonts w:cs="Arial"/>
          <w:bCs/>
          <w:szCs w:val="22"/>
        </w:rPr>
      </w:pPr>
      <w:r w:rsidRPr="00F36D47">
        <w:rPr>
          <w:rFonts w:cs="Arial"/>
          <w:bCs/>
          <w:szCs w:val="22"/>
        </w:rPr>
        <w:t>2014-</w:t>
      </w:r>
      <w:r w:rsidR="00CE740A">
        <w:rPr>
          <w:rFonts w:cs="Arial"/>
          <w:bCs/>
          <w:szCs w:val="22"/>
        </w:rPr>
        <w:t>2015</w:t>
      </w:r>
      <w:r w:rsidRPr="00F36D47">
        <w:rPr>
          <w:rFonts w:cs="Arial"/>
          <w:bCs/>
          <w:szCs w:val="22"/>
        </w:rPr>
        <w:t xml:space="preserve"> </w:t>
      </w:r>
      <w:r>
        <w:rPr>
          <w:rFonts w:cs="Arial"/>
          <w:bCs/>
          <w:szCs w:val="22"/>
        </w:rPr>
        <w:tab/>
      </w:r>
      <w:r w:rsidR="00DA57B1">
        <w:rPr>
          <w:rFonts w:cs="Arial"/>
          <w:bCs/>
          <w:szCs w:val="22"/>
        </w:rPr>
        <w:t xml:space="preserve">Editorial Board Member, </w:t>
      </w:r>
      <w:r w:rsidRPr="00F36D47">
        <w:rPr>
          <w:rFonts w:cs="Arial"/>
          <w:bCs/>
          <w:i/>
          <w:szCs w:val="22"/>
        </w:rPr>
        <w:t>Pain Medicine</w:t>
      </w:r>
    </w:p>
    <w:p w14:paraId="5B8AE3E9" w14:textId="467A3003" w:rsidR="00F36D47" w:rsidRDefault="00DA57B1" w:rsidP="00F634A8">
      <w:pPr>
        <w:tabs>
          <w:tab w:val="left" w:pos="1440"/>
          <w:tab w:val="left" w:pos="1800"/>
        </w:tabs>
        <w:jc w:val="both"/>
        <w:rPr>
          <w:rFonts w:cs="Arial"/>
          <w:b/>
          <w:bCs/>
          <w:szCs w:val="22"/>
          <w:u w:val="single"/>
        </w:rPr>
      </w:pPr>
      <w:r w:rsidRPr="00DA57B1">
        <w:rPr>
          <w:rFonts w:cs="Arial"/>
          <w:bCs/>
          <w:szCs w:val="22"/>
        </w:rPr>
        <w:t xml:space="preserve">2015- </w:t>
      </w:r>
      <w:r w:rsidRPr="00DA57B1">
        <w:rPr>
          <w:rFonts w:cs="Arial"/>
          <w:bCs/>
          <w:szCs w:val="22"/>
        </w:rPr>
        <w:tab/>
      </w:r>
      <w:r>
        <w:rPr>
          <w:rFonts w:cs="Arial"/>
          <w:bCs/>
          <w:szCs w:val="22"/>
        </w:rPr>
        <w:t xml:space="preserve">Associate Editor, </w:t>
      </w:r>
      <w:r w:rsidRPr="00F36D47">
        <w:rPr>
          <w:rFonts w:cs="Arial"/>
          <w:bCs/>
          <w:i/>
          <w:szCs w:val="22"/>
        </w:rPr>
        <w:t>Pain Medicine</w:t>
      </w:r>
    </w:p>
    <w:p w14:paraId="434DEC67" w14:textId="77777777" w:rsidR="00DA57B1" w:rsidRDefault="00DA57B1" w:rsidP="00F634A8">
      <w:pPr>
        <w:tabs>
          <w:tab w:val="left" w:pos="1440"/>
          <w:tab w:val="left" w:pos="1800"/>
        </w:tabs>
        <w:jc w:val="both"/>
        <w:rPr>
          <w:rFonts w:cs="Arial"/>
          <w:b/>
          <w:bCs/>
          <w:szCs w:val="22"/>
          <w:u w:val="single"/>
        </w:rPr>
      </w:pPr>
    </w:p>
    <w:p w14:paraId="01CE9531" w14:textId="77777777" w:rsidR="00F634A8" w:rsidRPr="00B87CAF" w:rsidRDefault="00F634A8" w:rsidP="00F634A8">
      <w:pPr>
        <w:tabs>
          <w:tab w:val="left" w:pos="1440"/>
          <w:tab w:val="left" w:pos="1800"/>
        </w:tabs>
        <w:jc w:val="both"/>
        <w:rPr>
          <w:rFonts w:cs="Arial"/>
          <w:b/>
          <w:bCs/>
          <w:szCs w:val="22"/>
          <w:u w:val="single"/>
        </w:rPr>
      </w:pPr>
      <w:r w:rsidRPr="00B87CAF">
        <w:rPr>
          <w:rFonts w:cs="Arial"/>
          <w:b/>
          <w:bCs/>
          <w:szCs w:val="22"/>
          <w:u w:val="single"/>
        </w:rPr>
        <w:t>Honors</w:t>
      </w:r>
    </w:p>
    <w:p w14:paraId="030D8A4D" w14:textId="77777777" w:rsidR="00F634A8" w:rsidRDefault="00F634A8" w:rsidP="00F634A8">
      <w:pPr>
        <w:tabs>
          <w:tab w:val="left" w:pos="1440"/>
          <w:tab w:val="left" w:pos="1800"/>
        </w:tabs>
        <w:ind w:left="1440" w:hanging="1440"/>
        <w:jc w:val="both"/>
        <w:rPr>
          <w:rFonts w:cs="Arial"/>
          <w:szCs w:val="22"/>
        </w:rPr>
      </w:pPr>
      <w:r w:rsidRPr="005978BB">
        <w:rPr>
          <w:rFonts w:cs="Arial"/>
          <w:szCs w:val="22"/>
        </w:rPr>
        <w:t>2005</w:t>
      </w:r>
      <w:r w:rsidRPr="005978BB">
        <w:rPr>
          <w:rFonts w:cs="Arial"/>
          <w:szCs w:val="22"/>
        </w:rPr>
        <w:tab/>
        <w:t>International Society for the Study of the Lumbar Spine (ISSLS) Bioengineering Prize Award</w:t>
      </w:r>
    </w:p>
    <w:p w14:paraId="6DFA8ABB" w14:textId="2BE50455" w:rsidR="00BD7588" w:rsidRPr="00F36D47" w:rsidRDefault="00FC7DDB" w:rsidP="00F36D47">
      <w:pPr>
        <w:tabs>
          <w:tab w:val="left" w:pos="1440"/>
          <w:tab w:val="left" w:pos="1800"/>
        </w:tabs>
        <w:ind w:left="1440" w:hanging="1440"/>
        <w:jc w:val="both"/>
        <w:rPr>
          <w:rStyle w:val="Strong"/>
          <w:rFonts w:cs="Arial"/>
          <w:b w:val="0"/>
          <w:bCs w:val="0"/>
          <w:szCs w:val="22"/>
        </w:rPr>
      </w:pPr>
      <w:r>
        <w:rPr>
          <w:rFonts w:cs="Arial"/>
          <w:szCs w:val="22"/>
        </w:rPr>
        <w:t>2014</w:t>
      </w:r>
      <w:r>
        <w:rPr>
          <w:rFonts w:cs="Arial"/>
          <w:szCs w:val="22"/>
        </w:rPr>
        <w:tab/>
        <w:t>American Physical Therapy Association, Research Section, Traveling Fellowship Award</w:t>
      </w:r>
    </w:p>
    <w:p w14:paraId="58350B79" w14:textId="77777777" w:rsidR="001B40AA" w:rsidRPr="00C21D92" w:rsidRDefault="001B40AA" w:rsidP="005C2CF8">
      <w:pPr>
        <w:pStyle w:val="DataField11pt-Single"/>
        <w:rPr>
          <w:rStyle w:val="Strong"/>
          <w:szCs w:val="22"/>
        </w:rPr>
      </w:pPr>
    </w:p>
    <w:p w14:paraId="060616D3" w14:textId="77777777" w:rsidR="001B40AA" w:rsidRPr="00C21D92" w:rsidRDefault="001B40AA" w:rsidP="005C2CF8">
      <w:pPr>
        <w:pStyle w:val="DataField11pt-Single"/>
        <w:rPr>
          <w:rStyle w:val="Strong"/>
          <w:szCs w:val="22"/>
        </w:rPr>
      </w:pPr>
      <w:r w:rsidRPr="00C21D92">
        <w:rPr>
          <w:rStyle w:val="Strong"/>
          <w:szCs w:val="22"/>
        </w:rPr>
        <w:t>C. Contribution to Science</w:t>
      </w:r>
    </w:p>
    <w:p w14:paraId="32A6456A" w14:textId="77777777" w:rsidR="00067D08" w:rsidRPr="00C21D92" w:rsidRDefault="00067D08" w:rsidP="005C2CF8">
      <w:pPr>
        <w:pStyle w:val="DataField11pt-Single"/>
        <w:rPr>
          <w:rStyle w:val="Strong"/>
          <w:szCs w:val="22"/>
        </w:rPr>
      </w:pPr>
    </w:p>
    <w:p w14:paraId="197F9B5B" w14:textId="23501B65" w:rsidR="00C95BEF" w:rsidRPr="009D45D6" w:rsidRDefault="00C95BEF" w:rsidP="009D45D6">
      <w:pPr>
        <w:rPr>
          <w:rFonts w:cs="Arial"/>
          <w:szCs w:val="22"/>
        </w:rPr>
      </w:pPr>
      <w:proofErr w:type="spellStart"/>
      <w:proofErr w:type="gramStart"/>
      <w:r w:rsidRPr="0053016A">
        <w:rPr>
          <w:rFonts w:cs="Arial"/>
          <w:szCs w:val="22"/>
        </w:rPr>
        <w:t>Butowicz</w:t>
      </w:r>
      <w:proofErr w:type="spellEnd"/>
      <w:r w:rsidRPr="0053016A">
        <w:rPr>
          <w:rFonts w:cs="Arial"/>
          <w:szCs w:val="22"/>
        </w:rPr>
        <w:t xml:space="preserve">, C*, </w:t>
      </w:r>
      <w:proofErr w:type="spellStart"/>
      <w:r w:rsidRPr="0053016A">
        <w:rPr>
          <w:rFonts w:cs="Arial"/>
          <w:szCs w:val="22"/>
        </w:rPr>
        <w:t>Ebaugh</w:t>
      </w:r>
      <w:proofErr w:type="spellEnd"/>
      <w:r w:rsidRPr="0053016A">
        <w:rPr>
          <w:rFonts w:cs="Arial"/>
          <w:szCs w:val="22"/>
        </w:rPr>
        <w:t xml:space="preserve">, DD, </w:t>
      </w:r>
      <w:proofErr w:type="spellStart"/>
      <w:r w:rsidRPr="0053016A">
        <w:rPr>
          <w:rFonts w:cs="Arial"/>
          <w:szCs w:val="22"/>
        </w:rPr>
        <w:t>Noehren</w:t>
      </w:r>
      <w:proofErr w:type="spellEnd"/>
      <w:r w:rsidRPr="0053016A">
        <w:rPr>
          <w:rFonts w:cs="Arial"/>
          <w:szCs w:val="22"/>
        </w:rPr>
        <w:t xml:space="preserve">, B, </w:t>
      </w:r>
      <w:proofErr w:type="spellStart"/>
      <w:r w:rsidRPr="0053016A">
        <w:rPr>
          <w:rFonts w:cs="Arial"/>
          <w:b/>
          <w:szCs w:val="22"/>
        </w:rPr>
        <w:t>Silfies</w:t>
      </w:r>
      <w:proofErr w:type="spellEnd"/>
      <w:r w:rsidRPr="0053016A">
        <w:rPr>
          <w:rFonts w:cs="Arial"/>
          <w:b/>
          <w:szCs w:val="22"/>
        </w:rPr>
        <w:t>, SP</w:t>
      </w:r>
      <w:r w:rsidRPr="0053016A">
        <w:rPr>
          <w:rFonts w:cs="Arial"/>
          <w:szCs w:val="22"/>
        </w:rPr>
        <w:t xml:space="preserve">. </w:t>
      </w:r>
      <w:r w:rsidR="009D45D6">
        <w:rPr>
          <w:rFonts w:cs="Arial"/>
          <w:szCs w:val="22"/>
        </w:rPr>
        <w:t xml:space="preserve">(2016) </w:t>
      </w:r>
      <w:r w:rsidRPr="0053016A">
        <w:rPr>
          <w:rFonts w:cs="Arial"/>
          <w:szCs w:val="22"/>
        </w:rPr>
        <w:t>Validation of Two Clinical Measures of Core Stabili</w:t>
      </w:r>
      <w:r w:rsidRPr="009D45D6">
        <w:rPr>
          <w:rFonts w:cs="Arial"/>
          <w:szCs w:val="22"/>
        </w:rPr>
        <w:t>ty.</w:t>
      </w:r>
      <w:proofErr w:type="gramEnd"/>
      <w:r w:rsidRPr="009D45D6">
        <w:rPr>
          <w:rFonts w:cs="Arial"/>
          <w:szCs w:val="22"/>
        </w:rPr>
        <w:t xml:space="preserve"> </w:t>
      </w:r>
      <w:proofErr w:type="spellStart"/>
      <w:r w:rsidRPr="009D45D6">
        <w:rPr>
          <w:rFonts w:cs="Arial"/>
          <w:i/>
          <w:szCs w:val="22"/>
        </w:rPr>
        <w:t>Int</w:t>
      </w:r>
      <w:proofErr w:type="spellEnd"/>
      <w:r w:rsidRPr="009D45D6">
        <w:rPr>
          <w:rFonts w:cs="Arial"/>
          <w:i/>
          <w:szCs w:val="22"/>
        </w:rPr>
        <w:t xml:space="preserve"> J Sports </w:t>
      </w:r>
      <w:proofErr w:type="spellStart"/>
      <w:r w:rsidRPr="009D45D6">
        <w:rPr>
          <w:rFonts w:cs="Arial"/>
          <w:i/>
          <w:szCs w:val="22"/>
        </w:rPr>
        <w:t>Phys</w:t>
      </w:r>
      <w:proofErr w:type="spellEnd"/>
      <w:r w:rsidRPr="009D45D6">
        <w:rPr>
          <w:rFonts w:cs="Arial"/>
          <w:i/>
          <w:szCs w:val="22"/>
        </w:rPr>
        <w:t xml:space="preserve"> </w:t>
      </w:r>
      <w:proofErr w:type="spellStart"/>
      <w:r w:rsidRPr="009D45D6">
        <w:rPr>
          <w:rFonts w:cs="Arial"/>
          <w:i/>
          <w:szCs w:val="22"/>
        </w:rPr>
        <w:t>Ther</w:t>
      </w:r>
      <w:proofErr w:type="spellEnd"/>
      <w:r w:rsidRPr="009D45D6">
        <w:rPr>
          <w:rFonts w:cs="Arial"/>
          <w:i/>
          <w:szCs w:val="22"/>
        </w:rPr>
        <w:t xml:space="preserve"> </w:t>
      </w:r>
      <w:r w:rsidRPr="009D45D6">
        <w:rPr>
          <w:rFonts w:cs="Arial"/>
          <w:szCs w:val="22"/>
        </w:rPr>
        <w:t>(in press)</w:t>
      </w:r>
    </w:p>
    <w:p w14:paraId="4F77B6D8" w14:textId="77777777" w:rsidR="00C95BEF" w:rsidRPr="009D45D6" w:rsidRDefault="00C95BEF" w:rsidP="009D45D6">
      <w:pPr>
        <w:rPr>
          <w:rFonts w:cs="Arial"/>
          <w:szCs w:val="22"/>
        </w:rPr>
      </w:pPr>
    </w:p>
    <w:p w14:paraId="3EAE4C91" w14:textId="2298DCED" w:rsidR="00C95BEF" w:rsidRPr="009D45D6" w:rsidRDefault="00C95BEF" w:rsidP="009D45D6">
      <w:pPr>
        <w:rPr>
          <w:rFonts w:cs="Arial"/>
          <w:szCs w:val="22"/>
        </w:rPr>
      </w:pPr>
      <w:r w:rsidRPr="009D45D6">
        <w:rPr>
          <w:rFonts w:cs="Arial"/>
          <w:szCs w:val="22"/>
        </w:rPr>
        <w:t xml:space="preserve">Mehta, R *, </w:t>
      </w:r>
      <w:proofErr w:type="spellStart"/>
      <w:r w:rsidRPr="009D45D6">
        <w:rPr>
          <w:rFonts w:cs="Arial"/>
          <w:szCs w:val="22"/>
        </w:rPr>
        <w:t>Cannella</w:t>
      </w:r>
      <w:proofErr w:type="spellEnd"/>
      <w:r w:rsidRPr="009D45D6">
        <w:rPr>
          <w:rFonts w:cs="Arial"/>
          <w:szCs w:val="22"/>
        </w:rPr>
        <w:t xml:space="preserve">, M, Henry, S, Smith, S, Giszter, S, </w:t>
      </w:r>
      <w:r w:rsidRPr="009D45D6">
        <w:rPr>
          <w:rFonts w:cs="Arial"/>
          <w:b/>
          <w:szCs w:val="22"/>
        </w:rPr>
        <w:t>Silfies, SP</w:t>
      </w:r>
      <w:r w:rsidRPr="009D45D6">
        <w:rPr>
          <w:rFonts w:cs="Arial"/>
          <w:szCs w:val="22"/>
        </w:rPr>
        <w:t xml:space="preserve">. </w:t>
      </w:r>
      <w:r w:rsidR="009D45D6" w:rsidRPr="009D45D6">
        <w:rPr>
          <w:rFonts w:cs="Arial"/>
          <w:szCs w:val="22"/>
        </w:rPr>
        <w:t xml:space="preserve">(2016) </w:t>
      </w:r>
      <w:r w:rsidRPr="009D45D6">
        <w:rPr>
          <w:rFonts w:cs="Arial"/>
          <w:szCs w:val="22"/>
        </w:rPr>
        <w:t xml:space="preserve">Trunk Postural Muscle Timing Is Not Compromised In Low Back Pain Patients Clinically Diagnosed with Movement Coordination Impairments, </w:t>
      </w:r>
      <w:r w:rsidRPr="009D45D6">
        <w:rPr>
          <w:rFonts w:cs="Arial"/>
          <w:i/>
          <w:szCs w:val="22"/>
        </w:rPr>
        <w:t>Motor Control</w:t>
      </w:r>
      <w:r w:rsidRPr="009D45D6">
        <w:rPr>
          <w:rFonts w:cs="Arial"/>
          <w:szCs w:val="22"/>
        </w:rPr>
        <w:t xml:space="preserve"> (in press)</w:t>
      </w:r>
    </w:p>
    <w:p w14:paraId="3FBC372F" w14:textId="77777777" w:rsidR="00C95BEF" w:rsidRPr="009D45D6" w:rsidRDefault="00C95BEF" w:rsidP="009D45D6">
      <w:pPr>
        <w:pStyle w:val="BodyTextIndent2"/>
        <w:spacing w:after="0" w:line="240" w:lineRule="auto"/>
        <w:ind w:left="0"/>
        <w:rPr>
          <w:rFonts w:cs="Arial"/>
          <w:b/>
          <w:szCs w:val="22"/>
        </w:rPr>
      </w:pPr>
    </w:p>
    <w:p w14:paraId="329DDE1E" w14:textId="77777777" w:rsidR="00C95BEF" w:rsidRPr="009D45D6" w:rsidRDefault="00C95BEF" w:rsidP="009D45D6">
      <w:pPr>
        <w:widowControl w:val="0"/>
        <w:adjustRightInd w:val="0"/>
        <w:rPr>
          <w:rFonts w:cs="Arial"/>
          <w:szCs w:val="22"/>
        </w:rPr>
      </w:pPr>
      <w:proofErr w:type="spellStart"/>
      <w:r w:rsidRPr="009D45D6">
        <w:rPr>
          <w:rFonts w:cs="Arial"/>
          <w:b/>
          <w:szCs w:val="22"/>
        </w:rPr>
        <w:t>Silfies</w:t>
      </w:r>
      <w:proofErr w:type="spellEnd"/>
      <w:r w:rsidRPr="009D45D6">
        <w:rPr>
          <w:rFonts w:cs="Arial"/>
          <w:b/>
          <w:szCs w:val="22"/>
        </w:rPr>
        <w:t>, SP</w:t>
      </w:r>
      <w:r w:rsidRPr="009D45D6">
        <w:rPr>
          <w:rFonts w:cs="Arial"/>
          <w:szCs w:val="22"/>
        </w:rPr>
        <w:t xml:space="preserve">, </w:t>
      </w:r>
      <w:proofErr w:type="spellStart"/>
      <w:r w:rsidRPr="009D45D6">
        <w:rPr>
          <w:rFonts w:cs="Arial"/>
          <w:szCs w:val="22"/>
        </w:rPr>
        <w:t>Ebaugh</w:t>
      </w:r>
      <w:proofErr w:type="spellEnd"/>
      <w:r w:rsidRPr="009D45D6">
        <w:rPr>
          <w:rFonts w:cs="Arial"/>
          <w:szCs w:val="22"/>
        </w:rPr>
        <w:t xml:space="preserve">, DD, </w:t>
      </w:r>
      <w:proofErr w:type="spellStart"/>
      <w:r w:rsidRPr="009D45D6">
        <w:rPr>
          <w:rFonts w:cs="Arial"/>
          <w:szCs w:val="22"/>
        </w:rPr>
        <w:t>Pontillo</w:t>
      </w:r>
      <w:proofErr w:type="spellEnd"/>
      <w:r w:rsidRPr="009D45D6">
        <w:rPr>
          <w:rFonts w:cs="Arial"/>
          <w:szCs w:val="22"/>
        </w:rPr>
        <w:t xml:space="preserve">, M, </w:t>
      </w:r>
      <w:proofErr w:type="spellStart"/>
      <w:r w:rsidRPr="009D45D6">
        <w:rPr>
          <w:rFonts w:cs="Arial"/>
          <w:szCs w:val="22"/>
        </w:rPr>
        <w:t>Butowizc</w:t>
      </w:r>
      <w:proofErr w:type="spellEnd"/>
      <w:r w:rsidRPr="009D45D6">
        <w:rPr>
          <w:rFonts w:cs="Arial"/>
          <w:szCs w:val="22"/>
        </w:rPr>
        <w:t xml:space="preserve">, CM. (2015) Critical Review of the Impact of “Core Stability” on Upper Extremity Athletic Injury and Performance, </w:t>
      </w:r>
      <w:r w:rsidRPr="009D45D6">
        <w:rPr>
          <w:rFonts w:cs="Arial"/>
          <w:i/>
          <w:szCs w:val="22"/>
        </w:rPr>
        <w:t xml:space="preserve">Brazilian J </w:t>
      </w:r>
      <w:proofErr w:type="spellStart"/>
      <w:r w:rsidRPr="009D45D6">
        <w:rPr>
          <w:rFonts w:cs="Arial"/>
          <w:i/>
          <w:szCs w:val="22"/>
        </w:rPr>
        <w:t>Phys</w:t>
      </w:r>
      <w:proofErr w:type="spellEnd"/>
      <w:r w:rsidRPr="009D45D6">
        <w:rPr>
          <w:rFonts w:cs="Arial"/>
          <w:i/>
          <w:szCs w:val="22"/>
        </w:rPr>
        <w:t xml:space="preserve"> </w:t>
      </w:r>
      <w:proofErr w:type="spellStart"/>
      <w:r w:rsidRPr="009D45D6">
        <w:rPr>
          <w:rFonts w:cs="Arial"/>
          <w:i/>
          <w:szCs w:val="22"/>
        </w:rPr>
        <w:t>Ther</w:t>
      </w:r>
      <w:proofErr w:type="spellEnd"/>
      <w:r w:rsidRPr="009D45D6">
        <w:rPr>
          <w:rFonts w:cs="Arial"/>
          <w:szCs w:val="22"/>
        </w:rPr>
        <w:t xml:space="preserve"> ,2015;19(5):360-368 http://dx.doi.org/10.1590/bjpt-rbf.2014.0108</w:t>
      </w:r>
    </w:p>
    <w:p w14:paraId="6D5EE8C8" w14:textId="77777777" w:rsidR="00C95BEF" w:rsidRPr="009D45D6" w:rsidRDefault="00C95BEF" w:rsidP="009D45D6">
      <w:pPr>
        <w:rPr>
          <w:rStyle w:val="pagecontents1"/>
          <w:rFonts w:ascii="Arial" w:hAnsi="Arial" w:cs="Arial"/>
          <w:bCs/>
          <w:sz w:val="22"/>
          <w:szCs w:val="22"/>
        </w:rPr>
      </w:pPr>
    </w:p>
    <w:p w14:paraId="6D153039" w14:textId="77777777" w:rsidR="00C95BEF" w:rsidRPr="009D45D6" w:rsidRDefault="00C95BEF" w:rsidP="009D45D6">
      <w:pPr>
        <w:shd w:val="clear" w:color="auto" w:fill="FFFFFF"/>
        <w:rPr>
          <w:rFonts w:cs="Arial"/>
          <w:szCs w:val="22"/>
        </w:rPr>
      </w:pPr>
      <w:r w:rsidRPr="009D45D6">
        <w:rPr>
          <w:rStyle w:val="pagecontents1"/>
          <w:rFonts w:ascii="Arial" w:hAnsi="Arial" w:cs="Arial"/>
          <w:bCs/>
          <w:sz w:val="22"/>
          <w:szCs w:val="22"/>
        </w:rPr>
        <w:t xml:space="preserve">Sung W*, Abraham M, </w:t>
      </w:r>
      <w:proofErr w:type="spellStart"/>
      <w:r w:rsidRPr="009D45D6">
        <w:rPr>
          <w:rStyle w:val="pagecontents1"/>
          <w:rFonts w:ascii="Arial" w:hAnsi="Arial" w:cs="Arial"/>
          <w:bCs/>
          <w:sz w:val="22"/>
          <w:szCs w:val="22"/>
        </w:rPr>
        <w:t>Plastaras</w:t>
      </w:r>
      <w:proofErr w:type="spellEnd"/>
      <w:r w:rsidRPr="009D45D6">
        <w:rPr>
          <w:rStyle w:val="pagecontents1"/>
          <w:rFonts w:ascii="Arial" w:hAnsi="Arial" w:cs="Arial"/>
          <w:bCs/>
          <w:sz w:val="22"/>
          <w:szCs w:val="22"/>
        </w:rPr>
        <w:t xml:space="preserve">, C, </w:t>
      </w:r>
      <w:proofErr w:type="spellStart"/>
      <w:r w:rsidRPr="009D45D6">
        <w:rPr>
          <w:rStyle w:val="pagecontents1"/>
          <w:rFonts w:ascii="Arial" w:hAnsi="Arial" w:cs="Arial"/>
          <w:b/>
          <w:bCs/>
          <w:sz w:val="22"/>
          <w:szCs w:val="22"/>
        </w:rPr>
        <w:t>Silfies</w:t>
      </w:r>
      <w:proofErr w:type="spellEnd"/>
      <w:r w:rsidRPr="009D45D6">
        <w:rPr>
          <w:rStyle w:val="pagecontents1"/>
          <w:rFonts w:ascii="Arial" w:hAnsi="Arial" w:cs="Arial"/>
          <w:b/>
          <w:bCs/>
          <w:sz w:val="22"/>
          <w:szCs w:val="22"/>
        </w:rPr>
        <w:t xml:space="preserve"> SP</w:t>
      </w:r>
      <w:r w:rsidRPr="009D45D6">
        <w:rPr>
          <w:rStyle w:val="pagecontents1"/>
          <w:rFonts w:ascii="Arial" w:hAnsi="Arial" w:cs="Arial"/>
          <w:bCs/>
          <w:sz w:val="22"/>
          <w:szCs w:val="22"/>
        </w:rPr>
        <w:t xml:space="preserve">. (2015) </w:t>
      </w:r>
      <w:r w:rsidRPr="0053016A">
        <w:rPr>
          <w:rFonts w:cs="Arial"/>
          <w:szCs w:val="22"/>
        </w:rPr>
        <w:t xml:space="preserve">Trunk Motor Control Deficits in Acute and </w:t>
      </w:r>
      <w:proofErr w:type="spellStart"/>
      <w:r w:rsidRPr="0053016A">
        <w:rPr>
          <w:rFonts w:cs="Arial"/>
          <w:szCs w:val="22"/>
        </w:rPr>
        <w:t>Subacute</w:t>
      </w:r>
      <w:proofErr w:type="spellEnd"/>
      <w:r w:rsidRPr="0053016A">
        <w:rPr>
          <w:rFonts w:cs="Arial"/>
          <w:szCs w:val="22"/>
        </w:rPr>
        <w:t xml:space="preserve"> Low Back Pain are Not Associated with Pain or Fear of Movement</w:t>
      </w:r>
      <w:r w:rsidRPr="0053016A">
        <w:rPr>
          <w:rFonts w:cs="Arial"/>
          <w:bCs/>
          <w:szCs w:val="22"/>
        </w:rPr>
        <w:t xml:space="preserve">, </w:t>
      </w:r>
      <w:r w:rsidRPr="0053016A">
        <w:rPr>
          <w:rFonts w:cs="Arial"/>
          <w:bCs/>
          <w:i/>
          <w:szCs w:val="22"/>
        </w:rPr>
        <w:t>Spine J</w:t>
      </w:r>
      <w:r w:rsidRPr="0053016A">
        <w:rPr>
          <w:rFonts w:cs="Arial"/>
          <w:bCs/>
          <w:szCs w:val="22"/>
        </w:rPr>
        <w:t xml:space="preserve">, 2015;15(8):1772-1782. </w:t>
      </w:r>
      <w:r w:rsidRPr="009D45D6">
        <w:rPr>
          <w:rFonts w:cs="Arial"/>
          <w:szCs w:val="22"/>
        </w:rPr>
        <w:t>PMID</w:t>
      </w:r>
      <w:proofErr w:type="gramStart"/>
      <w:r w:rsidRPr="009D45D6">
        <w:rPr>
          <w:rFonts w:cs="Arial"/>
          <w:szCs w:val="22"/>
        </w:rPr>
        <w:t>:25862508</w:t>
      </w:r>
      <w:proofErr w:type="gramEnd"/>
      <w:r w:rsidRPr="009D45D6">
        <w:rPr>
          <w:rFonts w:cs="Arial"/>
          <w:szCs w:val="22"/>
        </w:rPr>
        <w:t xml:space="preserve"> [PubMed - in process]</w:t>
      </w:r>
      <w:r w:rsidRPr="009D45D6">
        <w:rPr>
          <w:rStyle w:val="apple-converted-space"/>
          <w:rFonts w:cs="Arial"/>
          <w:szCs w:val="22"/>
        </w:rPr>
        <w:t> </w:t>
      </w:r>
      <w:r w:rsidRPr="009D45D6">
        <w:rPr>
          <w:rFonts w:cs="Arial"/>
          <w:bCs/>
          <w:szCs w:val="22"/>
        </w:rPr>
        <w:t>DOI:</w:t>
      </w:r>
      <w:r w:rsidRPr="009D45D6">
        <w:rPr>
          <w:rFonts w:cs="Arial"/>
          <w:szCs w:val="22"/>
          <w:shd w:val="clear" w:color="auto" w:fill="FFFFFF"/>
        </w:rPr>
        <w:t>10.1016/j.spinee.2015.04.010</w:t>
      </w:r>
    </w:p>
    <w:p w14:paraId="60E7E661" w14:textId="77777777" w:rsidR="00C95BEF" w:rsidRPr="009D45D6" w:rsidRDefault="00C95BEF" w:rsidP="009D45D6">
      <w:pPr>
        <w:pStyle w:val="BodyText"/>
        <w:spacing w:after="0"/>
        <w:rPr>
          <w:rFonts w:cs="Arial"/>
          <w:bCs/>
          <w:szCs w:val="22"/>
        </w:rPr>
      </w:pPr>
    </w:p>
    <w:p w14:paraId="3B7DF1D4" w14:textId="77777777" w:rsidR="00C95BEF" w:rsidRPr="009D45D6" w:rsidRDefault="00C95BEF" w:rsidP="009D45D6">
      <w:pPr>
        <w:rPr>
          <w:szCs w:val="22"/>
        </w:rPr>
      </w:pPr>
      <w:r w:rsidRPr="0053016A">
        <w:rPr>
          <w:rFonts w:cs="Arial"/>
          <w:szCs w:val="22"/>
        </w:rPr>
        <w:t xml:space="preserve">Beattie, P and </w:t>
      </w:r>
      <w:r w:rsidRPr="0053016A">
        <w:rPr>
          <w:rFonts w:cs="Arial"/>
          <w:b/>
          <w:szCs w:val="22"/>
        </w:rPr>
        <w:t>Silfies, SP</w:t>
      </w:r>
      <w:r w:rsidRPr="0053016A">
        <w:rPr>
          <w:rFonts w:cs="Arial"/>
          <w:szCs w:val="22"/>
        </w:rPr>
        <w:t xml:space="preserve">. (2015) Improving Long-Term Outcomes for Chronic Low Back Pain: Time for a New Paradigm? </w:t>
      </w:r>
      <w:r w:rsidRPr="009D45D6">
        <w:rPr>
          <w:rFonts w:cs="Arial"/>
          <w:i/>
          <w:szCs w:val="22"/>
        </w:rPr>
        <w:t xml:space="preserve">J </w:t>
      </w:r>
      <w:proofErr w:type="spellStart"/>
      <w:r w:rsidRPr="009D45D6">
        <w:rPr>
          <w:rFonts w:cs="Arial"/>
          <w:i/>
          <w:szCs w:val="22"/>
        </w:rPr>
        <w:t>Orthop</w:t>
      </w:r>
      <w:proofErr w:type="spellEnd"/>
      <w:r w:rsidRPr="009D45D6">
        <w:rPr>
          <w:rFonts w:cs="Arial"/>
          <w:i/>
          <w:szCs w:val="22"/>
        </w:rPr>
        <w:t xml:space="preserve"> Sports </w:t>
      </w:r>
      <w:proofErr w:type="spellStart"/>
      <w:r w:rsidRPr="009D45D6">
        <w:rPr>
          <w:rFonts w:cs="Arial"/>
          <w:i/>
          <w:szCs w:val="22"/>
        </w:rPr>
        <w:t>Phys</w:t>
      </w:r>
      <w:proofErr w:type="spellEnd"/>
      <w:r w:rsidRPr="009D45D6">
        <w:rPr>
          <w:rFonts w:cs="Arial"/>
          <w:i/>
          <w:szCs w:val="22"/>
        </w:rPr>
        <w:t xml:space="preserve"> </w:t>
      </w:r>
      <w:proofErr w:type="spellStart"/>
      <w:r w:rsidRPr="009D45D6">
        <w:rPr>
          <w:rFonts w:cs="Arial"/>
          <w:i/>
          <w:szCs w:val="22"/>
        </w:rPr>
        <w:t>Ther</w:t>
      </w:r>
      <w:proofErr w:type="spellEnd"/>
      <w:r w:rsidRPr="009D45D6">
        <w:rPr>
          <w:rFonts w:cs="Arial"/>
          <w:szCs w:val="22"/>
        </w:rPr>
        <w:t>, 2015; 45(5): 236-239. PMID</w:t>
      </w:r>
      <w:proofErr w:type="gramStart"/>
      <w:r w:rsidRPr="009D45D6">
        <w:rPr>
          <w:rFonts w:cs="Arial"/>
          <w:szCs w:val="22"/>
        </w:rPr>
        <w:t>:25827120</w:t>
      </w:r>
      <w:proofErr w:type="gramEnd"/>
      <w:r w:rsidRPr="009D45D6">
        <w:rPr>
          <w:rFonts w:cs="Arial"/>
          <w:szCs w:val="22"/>
        </w:rPr>
        <w:t xml:space="preserve"> [PubMed - in process] </w:t>
      </w:r>
      <w:proofErr w:type="spellStart"/>
      <w:r w:rsidRPr="009D45D6">
        <w:rPr>
          <w:rFonts w:cs="Arial"/>
          <w:szCs w:val="22"/>
          <w:shd w:val="clear" w:color="auto" w:fill="FFFFFF"/>
        </w:rPr>
        <w:t>doi</w:t>
      </w:r>
      <w:proofErr w:type="spellEnd"/>
      <w:r w:rsidRPr="009D45D6">
        <w:rPr>
          <w:rFonts w:cs="Arial"/>
          <w:szCs w:val="22"/>
          <w:shd w:val="clear" w:color="auto" w:fill="FFFFFF"/>
        </w:rPr>
        <w:t>: 10.2519/jospt.2015.0105.</w:t>
      </w:r>
    </w:p>
    <w:p w14:paraId="69B31CA4" w14:textId="77777777" w:rsidR="00C95BEF" w:rsidRPr="009D45D6" w:rsidRDefault="00C95BEF" w:rsidP="009D45D6">
      <w:pPr>
        <w:shd w:val="clear" w:color="auto" w:fill="FFFFFF"/>
        <w:rPr>
          <w:rFonts w:cs="Arial"/>
          <w:color w:val="575757"/>
          <w:szCs w:val="22"/>
        </w:rPr>
      </w:pPr>
    </w:p>
    <w:p w14:paraId="175EBC7D" w14:textId="77777777" w:rsidR="00C95BEF" w:rsidRPr="0053016A" w:rsidRDefault="00C95BEF" w:rsidP="009D45D6">
      <w:pPr>
        <w:rPr>
          <w:szCs w:val="22"/>
        </w:rPr>
      </w:pPr>
      <w:proofErr w:type="spellStart"/>
      <w:r w:rsidRPr="0053016A">
        <w:rPr>
          <w:rFonts w:cs="Arial"/>
          <w:szCs w:val="22"/>
        </w:rPr>
        <w:t>Spinelli</w:t>
      </w:r>
      <w:proofErr w:type="spellEnd"/>
      <w:r w:rsidRPr="0053016A">
        <w:rPr>
          <w:rFonts w:cs="Arial"/>
          <w:szCs w:val="22"/>
        </w:rPr>
        <w:t xml:space="preserve"> B*, </w:t>
      </w:r>
      <w:proofErr w:type="spellStart"/>
      <w:r w:rsidRPr="0053016A">
        <w:rPr>
          <w:rFonts w:cs="Arial"/>
          <w:szCs w:val="22"/>
        </w:rPr>
        <w:t>Wattananon</w:t>
      </w:r>
      <w:proofErr w:type="spellEnd"/>
      <w:r w:rsidRPr="0053016A">
        <w:rPr>
          <w:rFonts w:cs="Arial"/>
          <w:szCs w:val="22"/>
        </w:rPr>
        <w:t xml:space="preserve"> P*, </w:t>
      </w:r>
      <w:proofErr w:type="spellStart"/>
      <w:r w:rsidRPr="0053016A">
        <w:rPr>
          <w:rFonts w:cs="Arial"/>
          <w:b/>
          <w:szCs w:val="22"/>
        </w:rPr>
        <w:t>Silfies</w:t>
      </w:r>
      <w:proofErr w:type="spellEnd"/>
      <w:r w:rsidRPr="0053016A">
        <w:rPr>
          <w:rFonts w:cs="Arial"/>
          <w:b/>
          <w:szCs w:val="22"/>
        </w:rPr>
        <w:t>, SP</w:t>
      </w:r>
      <w:r w:rsidRPr="0053016A">
        <w:rPr>
          <w:rFonts w:cs="Arial"/>
          <w:szCs w:val="22"/>
        </w:rPr>
        <w:t xml:space="preserve">, </w:t>
      </w:r>
      <w:proofErr w:type="spellStart"/>
      <w:r w:rsidRPr="0053016A">
        <w:rPr>
          <w:rFonts w:cs="Arial"/>
          <w:szCs w:val="22"/>
        </w:rPr>
        <w:t>Ebaugh</w:t>
      </w:r>
      <w:proofErr w:type="spellEnd"/>
      <w:r w:rsidRPr="0053016A">
        <w:rPr>
          <w:rFonts w:cs="Arial"/>
          <w:szCs w:val="22"/>
        </w:rPr>
        <w:t xml:space="preserve"> D, </w:t>
      </w:r>
      <w:proofErr w:type="spellStart"/>
      <w:r w:rsidRPr="0053016A">
        <w:rPr>
          <w:rFonts w:cs="Arial"/>
          <w:szCs w:val="22"/>
        </w:rPr>
        <w:t>Talaty</w:t>
      </w:r>
      <w:proofErr w:type="spellEnd"/>
      <w:r w:rsidRPr="0053016A">
        <w:rPr>
          <w:rFonts w:cs="Arial"/>
          <w:szCs w:val="22"/>
        </w:rPr>
        <w:t xml:space="preserve">, M. (2014) Using Kinematics and a Dynamic Systems Approach to Enhance Understanding of Clinically Observed Movement Patterns, </w:t>
      </w:r>
      <w:r w:rsidRPr="009D45D6">
        <w:rPr>
          <w:rFonts w:cs="Arial"/>
          <w:i/>
          <w:szCs w:val="22"/>
        </w:rPr>
        <w:t xml:space="preserve">Man </w:t>
      </w:r>
      <w:proofErr w:type="spellStart"/>
      <w:r w:rsidRPr="009D45D6">
        <w:rPr>
          <w:rFonts w:cs="Arial"/>
          <w:i/>
          <w:szCs w:val="22"/>
        </w:rPr>
        <w:t>Ther</w:t>
      </w:r>
      <w:proofErr w:type="spellEnd"/>
      <w:r w:rsidRPr="009D45D6">
        <w:rPr>
          <w:rFonts w:cs="Arial"/>
          <w:szCs w:val="22"/>
        </w:rPr>
        <w:t xml:space="preserve">, 20(1):221-226. NIHMSID # 616172; </w:t>
      </w:r>
      <w:r w:rsidRPr="009D45D6">
        <w:rPr>
          <w:szCs w:val="22"/>
          <w:shd w:val="clear" w:color="auto" w:fill="FFFFFF"/>
        </w:rPr>
        <w:t>DOI:</w:t>
      </w:r>
      <w:r w:rsidRPr="009D45D6">
        <w:rPr>
          <w:rStyle w:val="apple-converted-space"/>
          <w:szCs w:val="22"/>
          <w:shd w:val="clear" w:color="auto" w:fill="FFFFFF"/>
        </w:rPr>
        <w:t> </w:t>
      </w:r>
      <w:hyperlink r:id="rId12" w:history="1">
        <w:r w:rsidRPr="009D45D6">
          <w:rPr>
            <w:rStyle w:val="Hyperlink"/>
            <w:szCs w:val="22"/>
            <w:shd w:val="clear" w:color="auto" w:fill="FFFFFF"/>
          </w:rPr>
          <w:t>http://dx.doi.org/10.1016/j.math.2014.07.012</w:t>
        </w:r>
      </w:hyperlink>
    </w:p>
    <w:p w14:paraId="2871B305" w14:textId="77777777" w:rsidR="00C95BEF" w:rsidRPr="0053016A" w:rsidRDefault="00C95BEF" w:rsidP="009D45D6">
      <w:pPr>
        <w:rPr>
          <w:rFonts w:cs="Arial"/>
          <w:szCs w:val="22"/>
        </w:rPr>
      </w:pPr>
    </w:p>
    <w:p w14:paraId="2CED95B8" w14:textId="77777777" w:rsidR="00C95BEF" w:rsidRPr="009D45D6" w:rsidRDefault="00C95BEF" w:rsidP="009D45D6">
      <w:pPr>
        <w:pStyle w:val="Default"/>
        <w:rPr>
          <w:rFonts w:ascii="Arial" w:hAnsi="Arial"/>
          <w:sz w:val="22"/>
          <w:szCs w:val="22"/>
        </w:rPr>
      </w:pPr>
      <w:proofErr w:type="spellStart"/>
      <w:r w:rsidRPr="009D45D6">
        <w:rPr>
          <w:rFonts w:ascii="Arial" w:hAnsi="Arial" w:cs="Arial"/>
          <w:sz w:val="22"/>
          <w:szCs w:val="22"/>
        </w:rPr>
        <w:t>Biely</w:t>
      </w:r>
      <w:proofErr w:type="spellEnd"/>
      <w:r w:rsidRPr="009D45D6">
        <w:rPr>
          <w:rFonts w:ascii="Arial" w:hAnsi="Arial" w:cs="Arial"/>
          <w:sz w:val="22"/>
          <w:szCs w:val="22"/>
        </w:rPr>
        <w:t xml:space="preserve">, SA*, </w:t>
      </w:r>
      <w:proofErr w:type="spellStart"/>
      <w:r w:rsidRPr="009D45D6">
        <w:rPr>
          <w:rFonts w:ascii="Arial" w:hAnsi="Arial" w:cs="Arial"/>
          <w:b/>
          <w:sz w:val="22"/>
          <w:szCs w:val="22"/>
        </w:rPr>
        <w:t>Silfies</w:t>
      </w:r>
      <w:proofErr w:type="spellEnd"/>
      <w:r w:rsidRPr="009D45D6">
        <w:rPr>
          <w:rFonts w:ascii="Arial" w:hAnsi="Arial" w:cs="Arial"/>
          <w:b/>
          <w:sz w:val="22"/>
          <w:szCs w:val="22"/>
        </w:rPr>
        <w:t>, SP,</w:t>
      </w:r>
      <w:r w:rsidRPr="009D45D6">
        <w:rPr>
          <w:rFonts w:ascii="Arial" w:hAnsi="Arial" w:cs="Arial"/>
          <w:sz w:val="22"/>
          <w:szCs w:val="22"/>
        </w:rPr>
        <w:t xml:space="preserve"> Smith, S, Hicks, G.</w:t>
      </w:r>
      <w:r w:rsidRPr="009D45D6">
        <w:rPr>
          <w:rFonts w:ascii="Arial" w:hAnsi="Arial"/>
          <w:sz w:val="22"/>
          <w:szCs w:val="22"/>
        </w:rPr>
        <w:t xml:space="preserve"> </w:t>
      </w:r>
      <w:r w:rsidRPr="009D45D6">
        <w:rPr>
          <w:rFonts w:ascii="Arial" w:hAnsi="Arial" w:cs="Arial"/>
          <w:sz w:val="22"/>
          <w:szCs w:val="22"/>
        </w:rPr>
        <w:t>(2014)</w:t>
      </w:r>
      <w:r w:rsidRPr="009D45D6">
        <w:rPr>
          <w:rFonts w:ascii="Arial" w:hAnsi="Arial"/>
          <w:sz w:val="22"/>
          <w:szCs w:val="22"/>
        </w:rPr>
        <w:t xml:space="preserve"> </w:t>
      </w:r>
      <w:r w:rsidRPr="009D45D6">
        <w:rPr>
          <w:rFonts w:ascii="Arial" w:hAnsi="Arial" w:cs="Arial"/>
          <w:sz w:val="22"/>
          <w:szCs w:val="22"/>
        </w:rPr>
        <w:t xml:space="preserve">Clinical Observation of Standing Trunk Movements: What Do the Aberrant Movement Patterns Tell Us? </w:t>
      </w:r>
      <w:r w:rsidRPr="009D45D6">
        <w:rPr>
          <w:rFonts w:ascii="Arial" w:hAnsi="Arial" w:cs="Arial"/>
          <w:i/>
          <w:sz w:val="22"/>
          <w:szCs w:val="22"/>
        </w:rPr>
        <w:t xml:space="preserve">J Ortho Sports </w:t>
      </w:r>
      <w:proofErr w:type="spellStart"/>
      <w:r w:rsidRPr="009D45D6">
        <w:rPr>
          <w:rFonts w:ascii="Arial" w:hAnsi="Arial" w:cs="Arial"/>
          <w:i/>
          <w:sz w:val="22"/>
          <w:szCs w:val="22"/>
        </w:rPr>
        <w:t>Phys</w:t>
      </w:r>
      <w:proofErr w:type="spellEnd"/>
      <w:r w:rsidRPr="009D45D6">
        <w:rPr>
          <w:rFonts w:ascii="Arial" w:hAnsi="Arial" w:cs="Arial"/>
          <w:i/>
          <w:sz w:val="22"/>
          <w:szCs w:val="22"/>
        </w:rPr>
        <w:t xml:space="preserve"> </w:t>
      </w:r>
      <w:proofErr w:type="spellStart"/>
      <w:r w:rsidRPr="009D45D6">
        <w:rPr>
          <w:rFonts w:ascii="Arial" w:hAnsi="Arial" w:cs="Arial"/>
          <w:i/>
          <w:sz w:val="22"/>
          <w:szCs w:val="22"/>
        </w:rPr>
        <w:t>The</w:t>
      </w:r>
      <w:r w:rsidRPr="009D45D6">
        <w:rPr>
          <w:rFonts w:ascii="Arial" w:hAnsi="Arial" w:cs="Arial"/>
          <w:sz w:val="22"/>
          <w:szCs w:val="22"/>
        </w:rPr>
        <w:t>r</w:t>
      </w:r>
      <w:proofErr w:type="spellEnd"/>
      <w:r w:rsidRPr="009D45D6">
        <w:rPr>
          <w:rFonts w:ascii="Arial" w:hAnsi="Arial" w:cs="Arial"/>
          <w:sz w:val="22"/>
          <w:szCs w:val="22"/>
        </w:rPr>
        <w:t xml:space="preserve">. 2014; 44(4):263-273. PubMed PMID: 2445037 </w:t>
      </w:r>
    </w:p>
    <w:p w14:paraId="4EED4582" w14:textId="77777777" w:rsidR="0053016A" w:rsidRPr="009D45D6" w:rsidRDefault="0053016A" w:rsidP="009D45D6">
      <w:pPr>
        <w:rPr>
          <w:rFonts w:eastAsia="Arial" w:cs="Arial"/>
          <w:bCs/>
          <w:szCs w:val="22"/>
        </w:rPr>
      </w:pPr>
      <w:r w:rsidRPr="0053016A">
        <w:rPr>
          <w:rFonts w:cs="Arial"/>
          <w:szCs w:val="22"/>
          <w:lang w:val="it-IT"/>
        </w:rPr>
        <w:lastRenderedPageBreak/>
        <w:t>Sung, W</w:t>
      </w:r>
      <w:r w:rsidRPr="0053016A">
        <w:rPr>
          <w:rFonts w:cs="Arial"/>
          <w:bCs/>
          <w:szCs w:val="22"/>
          <w:lang w:val="it-IT"/>
        </w:rPr>
        <w:t>, Wattananon, P</w:t>
      </w:r>
      <w:r w:rsidRPr="0053016A">
        <w:rPr>
          <w:rFonts w:cs="Arial"/>
          <w:szCs w:val="22"/>
          <w:lang w:val="it-IT"/>
        </w:rPr>
        <w:t>, Spinelli, B</w:t>
      </w:r>
      <w:r w:rsidRPr="009D45D6">
        <w:rPr>
          <w:rFonts w:cs="Arial"/>
          <w:szCs w:val="22"/>
          <w:lang w:val="it-IT"/>
        </w:rPr>
        <w:t>,</w:t>
      </w:r>
      <w:r w:rsidRPr="009D45D6">
        <w:rPr>
          <w:rFonts w:cs="Arial"/>
          <w:b/>
          <w:szCs w:val="22"/>
          <w:lang w:val="it-IT"/>
        </w:rPr>
        <w:t xml:space="preserve"> Silfies, SP</w:t>
      </w:r>
      <w:r w:rsidRPr="009D45D6">
        <w:rPr>
          <w:rFonts w:cs="Arial"/>
          <w:szCs w:val="22"/>
          <w:lang w:val="it-IT"/>
        </w:rPr>
        <w:t xml:space="preserve"> (2014). </w:t>
      </w:r>
      <w:r w:rsidRPr="009D45D6">
        <w:rPr>
          <w:rFonts w:cs="Arial"/>
          <w:szCs w:val="22"/>
        </w:rPr>
        <w:t xml:space="preserve">Identification of Dynamic Trunk Movement Control Impairments in Patients with Non Specific Low Back Pain Using a Novel Target Acquisition Test. </w:t>
      </w:r>
      <w:r w:rsidRPr="009D45D6">
        <w:rPr>
          <w:rFonts w:eastAsia="Arial" w:cs="Arial"/>
          <w:bCs/>
          <w:i/>
          <w:szCs w:val="22"/>
        </w:rPr>
        <w:t>7</w:t>
      </w:r>
      <w:r w:rsidRPr="009D45D6">
        <w:rPr>
          <w:rFonts w:eastAsia="Arial" w:cs="Arial"/>
          <w:bCs/>
          <w:i/>
          <w:szCs w:val="22"/>
          <w:vertAlign w:val="superscript"/>
        </w:rPr>
        <w:t>th</w:t>
      </w:r>
      <w:r w:rsidRPr="009D45D6">
        <w:rPr>
          <w:rFonts w:eastAsia="Arial" w:cs="Arial"/>
          <w:bCs/>
          <w:i/>
          <w:szCs w:val="22"/>
        </w:rPr>
        <w:t xml:space="preserve"> World Congress of Biomechanics</w:t>
      </w:r>
      <w:r w:rsidRPr="009D45D6">
        <w:rPr>
          <w:rFonts w:eastAsia="Arial" w:cs="Arial"/>
          <w:bCs/>
          <w:szCs w:val="22"/>
        </w:rPr>
        <w:t xml:space="preserve">, Boston, MA. </w:t>
      </w:r>
    </w:p>
    <w:p w14:paraId="31957196" w14:textId="77777777" w:rsidR="00C95BEF" w:rsidRPr="009D45D6" w:rsidRDefault="00C95BEF" w:rsidP="009D45D6">
      <w:pPr>
        <w:widowControl w:val="0"/>
        <w:rPr>
          <w:rFonts w:cs="Arial"/>
          <w:szCs w:val="22"/>
        </w:rPr>
      </w:pPr>
    </w:p>
    <w:p w14:paraId="58383668" w14:textId="77777777" w:rsidR="0053016A" w:rsidRPr="009D45D6" w:rsidRDefault="0053016A" w:rsidP="009D45D6">
      <w:pPr>
        <w:pStyle w:val="Title"/>
        <w:pBdr>
          <w:top w:val="none" w:sz="0" w:space="0" w:color="auto"/>
        </w:pBdr>
        <w:spacing w:before="0"/>
        <w:jc w:val="left"/>
        <w:rPr>
          <w:rFonts w:cs="Arial"/>
          <w:b w:val="0"/>
          <w:bCs/>
          <w:szCs w:val="22"/>
        </w:rPr>
      </w:pPr>
      <w:r w:rsidRPr="009D45D6">
        <w:rPr>
          <w:rFonts w:cs="Arial"/>
          <w:b w:val="0"/>
          <w:szCs w:val="22"/>
        </w:rPr>
        <w:t xml:space="preserve">Myers, C, Shelburne, K, </w:t>
      </w:r>
      <w:r w:rsidRPr="009D45D6">
        <w:rPr>
          <w:rFonts w:cs="Arial"/>
          <w:szCs w:val="22"/>
        </w:rPr>
        <w:t>Silfies, SP</w:t>
      </w:r>
      <w:r w:rsidRPr="009D45D6">
        <w:rPr>
          <w:rFonts w:cs="Arial"/>
          <w:b w:val="0"/>
          <w:szCs w:val="22"/>
        </w:rPr>
        <w:t xml:space="preserve">, Davidson, BS (2013). Inverse Dynamics of Unstable Sitting: The Relationship between COP and movement control for increasing task difficulty. </w:t>
      </w:r>
      <w:r w:rsidRPr="009D45D6">
        <w:rPr>
          <w:rFonts w:cs="Arial"/>
          <w:b w:val="0"/>
          <w:i/>
          <w:szCs w:val="22"/>
          <w:lang w:val="it-IT"/>
        </w:rPr>
        <w:t>Proceedings</w:t>
      </w:r>
      <w:r w:rsidRPr="009D45D6">
        <w:rPr>
          <w:rFonts w:cs="Arial"/>
          <w:b w:val="0"/>
          <w:szCs w:val="22"/>
          <w:lang w:val="it-IT"/>
        </w:rPr>
        <w:t xml:space="preserve"> </w:t>
      </w:r>
      <w:r w:rsidRPr="009D45D6">
        <w:rPr>
          <w:rFonts w:cs="Arial"/>
          <w:b w:val="0"/>
          <w:i/>
          <w:szCs w:val="22"/>
          <w:lang w:val="it-IT"/>
        </w:rPr>
        <w:t>of the 37th Conference of the American Society of Biomechanics</w:t>
      </w:r>
      <w:r w:rsidRPr="009D45D6">
        <w:rPr>
          <w:rFonts w:cs="Arial"/>
          <w:b w:val="0"/>
          <w:szCs w:val="22"/>
          <w:lang w:val="it-IT"/>
        </w:rPr>
        <w:t>, Omaha, NE, p. 949-50.</w:t>
      </w:r>
    </w:p>
    <w:p w14:paraId="7F8C200D" w14:textId="77777777" w:rsidR="0053016A" w:rsidRPr="009D45D6" w:rsidRDefault="0053016A" w:rsidP="009D45D6">
      <w:pPr>
        <w:rPr>
          <w:rFonts w:cs="Arial"/>
          <w:szCs w:val="22"/>
          <w:lang w:val="it-IT"/>
        </w:rPr>
      </w:pPr>
    </w:p>
    <w:p w14:paraId="2A8EAD48" w14:textId="77777777" w:rsidR="0053016A" w:rsidRPr="009D45D6" w:rsidRDefault="0053016A" w:rsidP="009D45D6">
      <w:pPr>
        <w:rPr>
          <w:rStyle w:val="pagecontents1"/>
          <w:rFonts w:ascii="Arial" w:hAnsi="Arial" w:cs="Arial"/>
          <w:color w:val="auto"/>
          <w:sz w:val="22"/>
          <w:szCs w:val="22"/>
          <w:shd w:val="clear" w:color="auto" w:fill="F7F7F7"/>
        </w:rPr>
      </w:pPr>
      <w:r w:rsidRPr="009D45D6">
        <w:rPr>
          <w:rStyle w:val="pagecontents1"/>
          <w:rFonts w:ascii="Arial" w:hAnsi="Arial" w:cs="Arial"/>
          <w:bCs/>
          <w:sz w:val="22"/>
          <w:szCs w:val="22"/>
        </w:rPr>
        <w:t xml:space="preserve">Sung W, </w:t>
      </w:r>
      <w:proofErr w:type="spellStart"/>
      <w:r w:rsidRPr="009D45D6">
        <w:rPr>
          <w:rStyle w:val="pagecontents1"/>
          <w:rFonts w:ascii="Arial" w:hAnsi="Arial" w:cs="Arial"/>
          <w:b/>
          <w:bCs/>
          <w:sz w:val="22"/>
          <w:szCs w:val="22"/>
        </w:rPr>
        <w:t>Silfies</w:t>
      </w:r>
      <w:proofErr w:type="spellEnd"/>
      <w:r w:rsidRPr="009D45D6">
        <w:rPr>
          <w:rStyle w:val="pagecontents1"/>
          <w:rFonts w:ascii="Arial" w:hAnsi="Arial" w:cs="Arial"/>
          <w:b/>
          <w:bCs/>
          <w:sz w:val="22"/>
          <w:szCs w:val="22"/>
        </w:rPr>
        <w:t>, SP</w:t>
      </w:r>
      <w:r w:rsidRPr="009D45D6">
        <w:rPr>
          <w:rStyle w:val="pagecontents1"/>
          <w:rFonts w:ascii="Arial" w:hAnsi="Arial" w:cs="Arial"/>
          <w:bCs/>
          <w:sz w:val="22"/>
          <w:szCs w:val="22"/>
        </w:rPr>
        <w:t xml:space="preserve">, </w:t>
      </w:r>
      <w:proofErr w:type="spellStart"/>
      <w:r w:rsidRPr="009D45D6">
        <w:rPr>
          <w:rStyle w:val="pagecontents1"/>
          <w:rFonts w:ascii="Arial" w:hAnsi="Arial" w:cs="Arial"/>
          <w:bCs/>
          <w:sz w:val="22"/>
          <w:szCs w:val="22"/>
        </w:rPr>
        <w:t>Wattananon</w:t>
      </w:r>
      <w:proofErr w:type="spellEnd"/>
      <w:r w:rsidRPr="009D45D6">
        <w:rPr>
          <w:rStyle w:val="pagecontents1"/>
          <w:rFonts w:ascii="Arial" w:hAnsi="Arial" w:cs="Arial"/>
          <w:bCs/>
          <w:sz w:val="22"/>
          <w:szCs w:val="22"/>
        </w:rPr>
        <w:t xml:space="preserve">, P, Abraham M, </w:t>
      </w:r>
      <w:proofErr w:type="spellStart"/>
      <w:r w:rsidRPr="009D45D6">
        <w:rPr>
          <w:rStyle w:val="pagecontents1"/>
          <w:rFonts w:ascii="Arial" w:hAnsi="Arial" w:cs="Arial"/>
          <w:bCs/>
          <w:sz w:val="22"/>
          <w:szCs w:val="22"/>
        </w:rPr>
        <w:t>Plastaras</w:t>
      </w:r>
      <w:proofErr w:type="spellEnd"/>
      <w:r w:rsidRPr="009D45D6">
        <w:rPr>
          <w:rStyle w:val="pagecontents1"/>
          <w:rFonts w:ascii="Arial" w:hAnsi="Arial" w:cs="Arial"/>
          <w:bCs/>
          <w:sz w:val="22"/>
          <w:szCs w:val="22"/>
        </w:rPr>
        <w:t>, C. (2012) Trunk Neuromuscular Control is Impaired in Patients with Mechanical Low Back Pain and Improves Following a Lumbar Stabilization Program, PM &amp; R</w:t>
      </w:r>
      <w:r w:rsidRPr="009D45D6">
        <w:rPr>
          <w:rStyle w:val="pagecontents1"/>
          <w:rFonts w:ascii="Arial" w:hAnsi="Arial" w:cs="Arial"/>
          <w:b/>
          <w:bCs/>
          <w:sz w:val="22"/>
          <w:szCs w:val="22"/>
        </w:rPr>
        <w:t xml:space="preserve">, </w:t>
      </w:r>
      <w:r w:rsidRPr="009D45D6">
        <w:rPr>
          <w:rStyle w:val="pagecontents1"/>
          <w:rFonts w:ascii="Arial" w:hAnsi="Arial" w:cs="Arial"/>
          <w:bCs/>
          <w:sz w:val="22"/>
          <w:szCs w:val="22"/>
        </w:rPr>
        <w:t xml:space="preserve">Volume 4, Issue 10, Suppl. pp. S187-188. </w:t>
      </w:r>
    </w:p>
    <w:p w14:paraId="3E9A5EF3" w14:textId="77777777" w:rsidR="0053016A" w:rsidRPr="009D45D6" w:rsidRDefault="0053016A" w:rsidP="009D45D6">
      <w:pPr>
        <w:pStyle w:val="Title"/>
        <w:pBdr>
          <w:top w:val="none" w:sz="0" w:space="0" w:color="auto"/>
        </w:pBdr>
        <w:spacing w:before="0"/>
        <w:jc w:val="left"/>
        <w:rPr>
          <w:rFonts w:cs="Arial"/>
          <w:b w:val="0"/>
          <w:szCs w:val="22"/>
          <w:lang w:val="it-IT"/>
        </w:rPr>
      </w:pPr>
      <w:r w:rsidRPr="009D45D6">
        <w:rPr>
          <w:rFonts w:cs="Arial"/>
          <w:b w:val="0"/>
          <w:szCs w:val="22"/>
          <w:lang w:val="it-IT"/>
        </w:rPr>
        <w:t xml:space="preserve">Wattananon, P, Sung, W, Biely, S, Cannella, M, </w:t>
      </w:r>
      <w:r w:rsidRPr="009D45D6">
        <w:rPr>
          <w:rFonts w:cs="Arial"/>
          <w:szCs w:val="22"/>
          <w:lang w:val="it-IT"/>
        </w:rPr>
        <w:t>Silfies, SP</w:t>
      </w:r>
      <w:r w:rsidRPr="009D45D6">
        <w:rPr>
          <w:rFonts w:cs="Arial"/>
          <w:b w:val="0"/>
          <w:szCs w:val="22"/>
          <w:lang w:val="it-IT"/>
        </w:rPr>
        <w:t xml:space="preserve"> (2012). Preliminary Study of Changes in Trunk Forward Bend Aberrant Patterns Post Core Stabilization Intervention. </w:t>
      </w:r>
      <w:r w:rsidRPr="009D45D6">
        <w:rPr>
          <w:rFonts w:cs="Arial"/>
          <w:b w:val="0"/>
          <w:i/>
          <w:szCs w:val="22"/>
          <w:lang w:val="it-IT"/>
        </w:rPr>
        <w:t>Proceedings</w:t>
      </w:r>
      <w:r w:rsidRPr="009D45D6">
        <w:rPr>
          <w:rFonts w:cs="Arial"/>
          <w:b w:val="0"/>
          <w:szCs w:val="22"/>
          <w:lang w:val="it-IT"/>
        </w:rPr>
        <w:t xml:space="preserve"> </w:t>
      </w:r>
      <w:r w:rsidRPr="009D45D6">
        <w:rPr>
          <w:rFonts w:cs="Arial"/>
          <w:b w:val="0"/>
          <w:i/>
          <w:szCs w:val="22"/>
          <w:lang w:val="it-IT"/>
        </w:rPr>
        <w:t>of the 36th Conference of the American Society of Biomechanics</w:t>
      </w:r>
      <w:r w:rsidRPr="009D45D6">
        <w:rPr>
          <w:rFonts w:cs="Arial"/>
          <w:b w:val="0"/>
          <w:szCs w:val="22"/>
          <w:lang w:val="it-IT"/>
        </w:rPr>
        <w:t>, Gainsville, FL, p. 1004-5.</w:t>
      </w:r>
    </w:p>
    <w:p w14:paraId="4339682B" w14:textId="77777777" w:rsidR="0053016A" w:rsidRPr="009D45D6" w:rsidRDefault="0053016A" w:rsidP="009D45D6">
      <w:pPr>
        <w:shd w:val="clear" w:color="auto" w:fill="FFFFFF"/>
        <w:rPr>
          <w:rStyle w:val="pagecontents1"/>
          <w:rFonts w:ascii="Arial" w:hAnsi="Arial" w:cs="Arial"/>
          <w:bCs/>
          <w:sz w:val="22"/>
          <w:szCs w:val="22"/>
        </w:rPr>
      </w:pPr>
    </w:p>
    <w:p w14:paraId="4D3354BE" w14:textId="77777777" w:rsidR="00C95BEF" w:rsidRPr="009D45D6" w:rsidRDefault="00C95BEF" w:rsidP="009D45D6">
      <w:pPr>
        <w:widowControl w:val="0"/>
        <w:rPr>
          <w:rFonts w:cs="Arial"/>
          <w:b/>
          <w:szCs w:val="22"/>
        </w:rPr>
      </w:pPr>
      <w:r w:rsidRPr="009D45D6">
        <w:rPr>
          <w:rFonts w:cs="Arial"/>
          <w:szCs w:val="22"/>
        </w:rPr>
        <w:t xml:space="preserve">Mehta, R*, </w:t>
      </w:r>
      <w:proofErr w:type="spellStart"/>
      <w:r w:rsidRPr="009D45D6">
        <w:rPr>
          <w:rFonts w:cs="Arial"/>
          <w:szCs w:val="22"/>
        </w:rPr>
        <w:t>Cannella</w:t>
      </w:r>
      <w:proofErr w:type="spellEnd"/>
      <w:r w:rsidRPr="009D45D6">
        <w:rPr>
          <w:rFonts w:cs="Arial"/>
          <w:szCs w:val="22"/>
        </w:rPr>
        <w:t xml:space="preserve">, M, Smith, S, </w:t>
      </w:r>
      <w:r w:rsidRPr="009D45D6">
        <w:rPr>
          <w:rFonts w:cs="Arial"/>
          <w:b/>
          <w:szCs w:val="22"/>
        </w:rPr>
        <w:t>Silfies, SP</w:t>
      </w:r>
      <w:r w:rsidRPr="009D45D6">
        <w:rPr>
          <w:rFonts w:cs="Arial"/>
          <w:szCs w:val="22"/>
        </w:rPr>
        <w:t xml:space="preserve"> (2010) Altered Trunk Motor Planning in Patients with Non-Specific Low Back Pain</w:t>
      </w:r>
      <w:r w:rsidRPr="009D45D6">
        <w:rPr>
          <w:rFonts w:cs="Arial"/>
          <w:i/>
          <w:szCs w:val="22"/>
        </w:rPr>
        <w:t>, J Motor Behavior</w:t>
      </w:r>
      <w:r w:rsidRPr="009D45D6">
        <w:rPr>
          <w:rFonts w:cs="Arial"/>
          <w:szCs w:val="22"/>
        </w:rPr>
        <w:t xml:space="preserve">. 42(2):135-144. </w:t>
      </w:r>
      <w:r w:rsidRPr="009D45D6">
        <w:rPr>
          <w:rFonts w:cs="Arial"/>
          <w:color w:val="000000"/>
          <w:szCs w:val="22"/>
        </w:rPr>
        <w:t>PubMed PMID</w:t>
      </w:r>
      <w:proofErr w:type="gramStart"/>
      <w:r w:rsidRPr="009D45D6">
        <w:rPr>
          <w:rFonts w:cs="Arial"/>
          <w:color w:val="000000"/>
          <w:szCs w:val="22"/>
        </w:rPr>
        <w:t>:20207604</w:t>
      </w:r>
      <w:proofErr w:type="gramEnd"/>
    </w:p>
    <w:p w14:paraId="4546E147" w14:textId="77777777" w:rsidR="00C95BEF" w:rsidRPr="009D45D6" w:rsidRDefault="00C95BEF" w:rsidP="009D45D6">
      <w:pPr>
        <w:rPr>
          <w:rFonts w:cs="Arial"/>
          <w:szCs w:val="22"/>
        </w:rPr>
      </w:pPr>
    </w:p>
    <w:p w14:paraId="4B3D3BFB" w14:textId="77777777" w:rsidR="00C95BEF" w:rsidRPr="009D45D6" w:rsidRDefault="00C95BEF" w:rsidP="009D45D6">
      <w:pPr>
        <w:rPr>
          <w:rFonts w:cs="Arial"/>
          <w:szCs w:val="22"/>
        </w:rPr>
      </w:pPr>
      <w:r w:rsidRPr="009D45D6">
        <w:rPr>
          <w:rFonts w:cs="Arial"/>
          <w:szCs w:val="22"/>
        </w:rPr>
        <w:t xml:space="preserve">Giszter, SF, Hart, C, </w:t>
      </w:r>
      <w:r w:rsidRPr="009D45D6">
        <w:rPr>
          <w:rFonts w:cs="Arial"/>
          <w:b/>
          <w:szCs w:val="22"/>
        </w:rPr>
        <w:t xml:space="preserve">Silfies, SP </w:t>
      </w:r>
      <w:r w:rsidRPr="009D45D6">
        <w:rPr>
          <w:rFonts w:cs="Arial"/>
          <w:szCs w:val="22"/>
        </w:rPr>
        <w:t xml:space="preserve">(2010) </w:t>
      </w:r>
      <w:r w:rsidRPr="009D45D6">
        <w:rPr>
          <w:rFonts w:cs="Arial"/>
          <w:bCs/>
          <w:szCs w:val="22"/>
        </w:rPr>
        <w:t xml:space="preserve">Spinal cord modularity, its evolution, development, and its possible relevance to low back pain in man: an exploration and speculation. </w:t>
      </w:r>
      <w:proofErr w:type="spellStart"/>
      <w:r w:rsidRPr="009D45D6">
        <w:rPr>
          <w:rFonts w:cs="Arial"/>
          <w:bCs/>
          <w:i/>
          <w:szCs w:val="22"/>
        </w:rPr>
        <w:t>Exp</w:t>
      </w:r>
      <w:proofErr w:type="spellEnd"/>
      <w:r w:rsidRPr="009D45D6">
        <w:rPr>
          <w:rFonts w:cs="Arial"/>
          <w:bCs/>
          <w:i/>
          <w:szCs w:val="22"/>
        </w:rPr>
        <w:t xml:space="preserve"> Brain Res,</w:t>
      </w:r>
      <w:r w:rsidRPr="009D45D6">
        <w:rPr>
          <w:rFonts w:cs="Arial"/>
          <w:bCs/>
          <w:szCs w:val="22"/>
        </w:rPr>
        <w:t xml:space="preserve"> </w:t>
      </w:r>
      <w:r w:rsidRPr="009D45D6">
        <w:rPr>
          <w:rFonts w:cs="Arial"/>
          <w:szCs w:val="22"/>
        </w:rPr>
        <w:t xml:space="preserve">200(3-4):283-306. </w:t>
      </w:r>
      <w:r w:rsidRPr="009D45D6">
        <w:rPr>
          <w:rFonts w:cs="Arial"/>
          <w:color w:val="000000"/>
          <w:szCs w:val="22"/>
        </w:rPr>
        <w:t>PMCID: PMC2861904</w:t>
      </w:r>
    </w:p>
    <w:p w14:paraId="0732E833" w14:textId="77777777" w:rsidR="00C95BEF" w:rsidRPr="009D45D6" w:rsidRDefault="00C95BEF" w:rsidP="009D45D6">
      <w:pPr>
        <w:rPr>
          <w:rFonts w:cs="Arial"/>
          <w:b/>
          <w:szCs w:val="22"/>
        </w:rPr>
      </w:pPr>
    </w:p>
    <w:p w14:paraId="08F1871F" w14:textId="77777777" w:rsidR="0053016A" w:rsidRPr="009D45D6" w:rsidRDefault="0053016A" w:rsidP="009D45D6">
      <w:pPr>
        <w:pStyle w:val="Title"/>
        <w:pBdr>
          <w:top w:val="none" w:sz="0" w:space="0" w:color="auto"/>
        </w:pBdr>
        <w:spacing w:before="0"/>
        <w:jc w:val="left"/>
        <w:outlineLvl w:val="0"/>
        <w:rPr>
          <w:b w:val="0"/>
          <w:szCs w:val="22"/>
          <w:lang w:val="it-IT"/>
        </w:rPr>
      </w:pPr>
      <w:r w:rsidRPr="009D45D6">
        <w:rPr>
          <w:szCs w:val="22"/>
          <w:lang w:val="it-IT"/>
        </w:rPr>
        <w:t xml:space="preserve">Silfies, SP, </w:t>
      </w:r>
      <w:r w:rsidRPr="009D45D6">
        <w:rPr>
          <w:b w:val="0"/>
          <w:szCs w:val="22"/>
          <w:lang w:val="it-IT"/>
        </w:rPr>
        <w:t xml:space="preserve">Canella, M, Wattananon, P, Mehta, R (2010). Dynamic Trunk Control in Unstable Sitting. </w:t>
      </w:r>
      <w:r w:rsidRPr="009D45D6">
        <w:rPr>
          <w:b w:val="0"/>
          <w:i/>
          <w:szCs w:val="22"/>
          <w:lang w:val="it-IT"/>
        </w:rPr>
        <w:t>Proceeding of the 7th Interdisciplinary World Congress on Low Back and Pelvic Pain</w:t>
      </w:r>
      <w:r w:rsidRPr="009D45D6">
        <w:rPr>
          <w:b w:val="0"/>
          <w:szCs w:val="22"/>
          <w:lang w:val="it-IT"/>
        </w:rPr>
        <w:t>, Los Angeles, CA p 583-4.</w:t>
      </w:r>
    </w:p>
    <w:p w14:paraId="34D957FA" w14:textId="77777777" w:rsidR="0053016A" w:rsidRPr="009D45D6" w:rsidRDefault="0053016A" w:rsidP="009D45D6">
      <w:pPr>
        <w:rPr>
          <w:rFonts w:cs="Arial"/>
          <w:b/>
          <w:szCs w:val="22"/>
        </w:rPr>
      </w:pPr>
    </w:p>
    <w:p w14:paraId="618206EC" w14:textId="77777777" w:rsidR="0053016A" w:rsidRPr="009D45D6" w:rsidRDefault="0053016A" w:rsidP="009D45D6">
      <w:pPr>
        <w:pStyle w:val="BodyTextIndent2"/>
        <w:spacing w:after="0" w:line="240" w:lineRule="auto"/>
        <w:ind w:left="0"/>
        <w:rPr>
          <w:rFonts w:cs="Arial"/>
          <w:b/>
          <w:szCs w:val="22"/>
        </w:rPr>
      </w:pPr>
      <w:r w:rsidRPr="009D45D6">
        <w:rPr>
          <w:rFonts w:cs="Arial"/>
          <w:b/>
          <w:szCs w:val="22"/>
        </w:rPr>
        <w:t>Silfies, SP</w:t>
      </w:r>
      <w:r w:rsidRPr="009D45D6">
        <w:rPr>
          <w:rFonts w:cs="Arial"/>
          <w:szCs w:val="22"/>
        </w:rPr>
        <w:t xml:space="preserve">, Hart, C, </w:t>
      </w:r>
      <w:proofErr w:type="spellStart"/>
      <w:r w:rsidRPr="009D45D6">
        <w:rPr>
          <w:rFonts w:cs="Arial"/>
          <w:szCs w:val="22"/>
        </w:rPr>
        <w:t>Cannella</w:t>
      </w:r>
      <w:proofErr w:type="spellEnd"/>
      <w:r w:rsidRPr="009D45D6">
        <w:rPr>
          <w:rFonts w:cs="Arial"/>
          <w:szCs w:val="22"/>
        </w:rPr>
        <w:t xml:space="preserve">, M, </w:t>
      </w:r>
      <w:proofErr w:type="spellStart"/>
      <w:r w:rsidRPr="009D45D6">
        <w:rPr>
          <w:rFonts w:cs="Arial"/>
          <w:szCs w:val="22"/>
        </w:rPr>
        <w:t>Giszter</w:t>
      </w:r>
      <w:proofErr w:type="spellEnd"/>
      <w:r w:rsidRPr="009D45D6">
        <w:rPr>
          <w:rFonts w:cs="Arial"/>
          <w:szCs w:val="22"/>
        </w:rPr>
        <w:t xml:space="preserve">, SF (2009) Task-Independent and Task Specific Trunk Muscle Synergies are Recruited In Bending and Reaching. </w:t>
      </w:r>
      <w:proofErr w:type="gramStart"/>
      <w:r w:rsidRPr="009D45D6">
        <w:rPr>
          <w:rFonts w:cs="Arial"/>
          <w:i/>
          <w:szCs w:val="22"/>
        </w:rPr>
        <w:t>Proceedings of the XIX Conference of the International Society for Posture &amp; Gait Research</w:t>
      </w:r>
      <w:r w:rsidRPr="009D45D6">
        <w:rPr>
          <w:rFonts w:cs="Arial"/>
          <w:szCs w:val="22"/>
        </w:rPr>
        <w:t>, Bologna, Italy, p 285-6.</w:t>
      </w:r>
      <w:proofErr w:type="gramEnd"/>
    </w:p>
    <w:p w14:paraId="54507C47" w14:textId="77777777" w:rsidR="0053016A" w:rsidRPr="009D45D6" w:rsidRDefault="0053016A" w:rsidP="009D45D6">
      <w:pPr>
        <w:rPr>
          <w:rFonts w:cs="Arial"/>
          <w:b/>
          <w:szCs w:val="22"/>
        </w:rPr>
      </w:pPr>
    </w:p>
    <w:p w14:paraId="4702A21A" w14:textId="77777777" w:rsidR="00C95BEF" w:rsidRPr="009D45D6" w:rsidRDefault="00C95BEF" w:rsidP="009D45D6">
      <w:pPr>
        <w:rPr>
          <w:rFonts w:cs="Arial"/>
          <w:szCs w:val="22"/>
        </w:rPr>
      </w:pPr>
      <w:r w:rsidRPr="009D45D6">
        <w:rPr>
          <w:rFonts w:cs="Arial"/>
          <w:b/>
          <w:szCs w:val="22"/>
        </w:rPr>
        <w:t>Silfies, SP</w:t>
      </w:r>
      <w:r w:rsidRPr="009D45D6">
        <w:rPr>
          <w:rFonts w:cs="Arial"/>
          <w:szCs w:val="22"/>
        </w:rPr>
        <w:t xml:space="preserve">, Mehta, R*, Smith, S, </w:t>
      </w:r>
      <w:proofErr w:type="spellStart"/>
      <w:r w:rsidRPr="009D45D6">
        <w:rPr>
          <w:rFonts w:cs="Arial"/>
          <w:szCs w:val="22"/>
        </w:rPr>
        <w:t>Karduna</w:t>
      </w:r>
      <w:proofErr w:type="spellEnd"/>
      <w:r w:rsidRPr="009D45D6">
        <w:rPr>
          <w:rFonts w:cs="Arial"/>
          <w:szCs w:val="22"/>
        </w:rPr>
        <w:t xml:space="preserve">, A. (2009) Differences in </w:t>
      </w:r>
      <w:proofErr w:type="spellStart"/>
      <w:r w:rsidRPr="009D45D6">
        <w:rPr>
          <w:rFonts w:cs="Arial"/>
          <w:szCs w:val="22"/>
        </w:rPr>
        <w:t>Feedforward</w:t>
      </w:r>
      <w:proofErr w:type="spellEnd"/>
      <w:r w:rsidRPr="009D45D6">
        <w:rPr>
          <w:rFonts w:cs="Arial"/>
          <w:szCs w:val="22"/>
        </w:rPr>
        <w:t xml:space="preserve"> Trunk Muscle Activity in Subgroups of Patients with Mechanical Low Back Pain, </w:t>
      </w:r>
      <w:r w:rsidRPr="009D45D6">
        <w:rPr>
          <w:rFonts w:cs="Arial"/>
          <w:i/>
          <w:szCs w:val="22"/>
        </w:rPr>
        <w:t xml:space="preserve">Arch </w:t>
      </w:r>
      <w:proofErr w:type="spellStart"/>
      <w:r w:rsidRPr="009D45D6">
        <w:rPr>
          <w:rFonts w:cs="Arial"/>
          <w:i/>
          <w:szCs w:val="22"/>
        </w:rPr>
        <w:t>Phys</w:t>
      </w:r>
      <w:proofErr w:type="spellEnd"/>
      <w:r w:rsidRPr="009D45D6">
        <w:rPr>
          <w:rFonts w:cs="Arial"/>
          <w:i/>
          <w:szCs w:val="22"/>
        </w:rPr>
        <w:t xml:space="preserve"> Med </w:t>
      </w:r>
      <w:proofErr w:type="spellStart"/>
      <w:r w:rsidRPr="009D45D6">
        <w:rPr>
          <w:rFonts w:cs="Arial"/>
          <w:i/>
          <w:szCs w:val="22"/>
        </w:rPr>
        <w:t>Rehabil</w:t>
      </w:r>
      <w:proofErr w:type="spellEnd"/>
      <w:r w:rsidRPr="009D45D6">
        <w:rPr>
          <w:rFonts w:cs="Arial"/>
          <w:szCs w:val="22"/>
        </w:rPr>
        <w:t xml:space="preserve">, 90:1159-69. </w:t>
      </w:r>
    </w:p>
    <w:p w14:paraId="4B11946A" w14:textId="77777777" w:rsidR="00C95BEF" w:rsidRPr="009D45D6" w:rsidRDefault="00C95BEF" w:rsidP="009D45D6">
      <w:pPr>
        <w:rPr>
          <w:rFonts w:cs="Arial"/>
          <w:b/>
          <w:szCs w:val="22"/>
        </w:rPr>
      </w:pPr>
    </w:p>
    <w:p w14:paraId="7C777F98" w14:textId="77777777" w:rsidR="00C95BEF" w:rsidRPr="009D45D6" w:rsidRDefault="00C95BEF" w:rsidP="009D45D6">
      <w:pPr>
        <w:rPr>
          <w:rFonts w:cs="Arial"/>
          <w:szCs w:val="22"/>
        </w:rPr>
      </w:pPr>
      <w:r w:rsidRPr="009D45D6">
        <w:rPr>
          <w:rFonts w:cs="Arial"/>
          <w:b/>
          <w:szCs w:val="22"/>
        </w:rPr>
        <w:t>Silfies, SP</w:t>
      </w:r>
      <w:r w:rsidRPr="009D45D6">
        <w:rPr>
          <w:rFonts w:cs="Arial"/>
          <w:szCs w:val="22"/>
        </w:rPr>
        <w:t xml:space="preserve">, Bhattacharya A**, </w:t>
      </w:r>
      <w:proofErr w:type="spellStart"/>
      <w:r w:rsidRPr="009D45D6">
        <w:rPr>
          <w:rFonts w:cs="Arial"/>
          <w:szCs w:val="22"/>
        </w:rPr>
        <w:t>Biely</w:t>
      </w:r>
      <w:proofErr w:type="spellEnd"/>
      <w:r w:rsidRPr="009D45D6">
        <w:rPr>
          <w:rFonts w:cs="Arial"/>
          <w:szCs w:val="22"/>
        </w:rPr>
        <w:t xml:space="preserve">, S*, Smith, S, Giszter, S. (2009) Trunk Control during Standing Reach: A Dynamical System Analysis of Movement Strategies in Patients with Mechanical Low Back Pain. </w:t>
      </w:r>
      <w:r w:rsidRPr="009D45D6">
        <w:rPr>
          <w:rFonts w:cs="Arial"/>
          <w:i/>
          <w:szCs w:val="22"/>
        </w:rPr>
        <w:t>Gait Posture,</w:t>
      </w:r>
      <w:r w:rsidRPr="009D45D6">
        <w:rPr>
          <w:rFonts w:cs="Arial"/>
          <w:szCs w:val="22"/>
        </w:rPr>
        <w:t xml:space="preserve"> 29:370-376. </w:t>
      </w:r>
      <w:r w:rsidRPr="009D45D6">
        <w:rPr>
          <w:rFonts w:cs="Arial"/>
          <w:color w:val="000000"/>
          <w:szCs w:val="22"/>
        </w:rPr>
        <w:t>PMCID: PMC2671394</w:t>
      </w:r>
    </w:p>
    <w:p w14:paraId="0F66E94D" w14:textId="77777777" w:rsidR="00C95BEF" w:rsidRPr="009D45D6" w:rsidRDefault="00C95BEF" w:rsidP="009D45D6">
      <w:pPr>
        <w:rPr>
          <w:rFonts w:cs="Arial"/>
          <w:b/>
          <w:szCs w:val="22"/>
        </w:rPr>
      </w:pPr>
    </w:p>
    <w:p w14:paraId="7A10E4D8" w14:textId="77777777" w:rsidR="00C95BEF" w:rsidRPr="009D45D6" w:rsidRDefault="00C95BEF" w:rsidP="009D45D6">
      <w:pPr>
        <w:pStyle w:val="BodyText"/>
        <w:spacing w:after="0"/>
        <w:rPr>
          <w:rFonts w:cs="Arial"/>
          <w:szCs w:val="22"/>
        </w:rPr>
      </w:pPr>
      <w:proofErr w:type="spellStart"/>
      <w:r w:rsidRPr="009D45D6">
        <w:rPr>
          <w:rFonts w:cs="Arial"/>
          <w:b/>
          <w:szCs w:val="22"/>
        </w:rPr>
        <w:t>Silfies</w:t>
      </w:r>
      <w:proofErr w:type="spellEnd"/>
      <w:r w:rsidRPr="009D45D6">
        <w:rPr>
          <w:rFonts w:cs="Arial"/>
          <w:b/>
          <w:szCs w:val="22"/>
        </w:rPr>
        <w:t>, SP</w:t>
      </w:r>
      <w:r w:rsidRPr="009D45D6">
        <w:rPr>
          <w:rFonts w:cs="Arial"/>
          <w:szCs w:val="22"/>
        </w:rPr>
        <w:t xml:space="preserve">, </w:t>
      </w:r>
      <w:proofErr w:type="spellStart"/>
      <w:r w:rsidRPr="009D45D6">
        <w:rPr>
          <w:rFonts w:cs="Arial"/>
          <w:szCs w:val="22"/>
        </w:rPr>
        <w:t>Cholewicki</w:t>
      </w:r>
      <w:proofErr w:type="spellEnd"/>
      <w:r w:rsidRPr="009D45D6">
        <w:rPr>
          <w:rFonts w:cs="Arial"/>
          <w:szCs w:val="22"/>
        </w:rPr>
        <w:t xml:space="preserve">, J, Reeves, NP*, Green, H. (2007) Lumbar Position Sense and the Risk of Low Back Injuries in College Athletes: a Prospective Cohort Study. </w:t>
      </w:r>
      <w:r w:rsidRPr="009D45D6">
        <w:rPr>
          <w:rFonts w:cs="Arial"/>
          <w:i/>
          <w:iCs/>
          <w:szCs w:val="22"/>
        </w:rPr>
        <w:t xml:space="preserve">BMC </w:t>
      </w:r>
      <w:proofErr w:type="spellStart"/>
      <w:r w:rsidRPr="009D45D6">
        <w:rPr>
          <w:rFonts w:cs="Arial"/>
          <w:i/>
          <w:iCs/>
          <w:szCs w:val="22"/>
        </w:rPr>
        <w:t>Musculoskelet</w:t>
      </w:r>
      <w:proofErr w:type="spellEnd"/>
      <w:r w:rsidRPr="009D45D6">
        <w:rPr>
          <w:rFonts w:cs="Arial"/>
          <w:i/>
          <w:iCs/>
          <w:szCs w:val="22"/>
        </w:rPr>
        <w:t xml:space="preserve"> </w:t>
      </w:r>
      <w:proofErr w:type="spellStart"/>
      <w:r w:rsidRPr="009D45D6">
        <w:rPr>
          <w:rFonts w:cs="Arial"/>
          <w:i/>
          <w:iCs/>
          <w:szCs w:val="22"/>
        </w:rPr>
        <w:t>Disord</w:t>
      </w:r>
      <w:proofErr w:type="spellEnd"/>
      <w:r w:rsidRPr="009D45D6">
        <w:rPr>
          <w:rFonts w:cs="Arial"/>
          <w:szCs w:val="22"/>
        </w:rPr>
        <w:t xml:space="preserve">, </w:t>
      </w:r>
      <w:r w:rsidRPr="009D45D6">
        <w:rPr>
          <w:rFonts w:cs="Arial"/>
          <w:bCs/>
          <w:szCs w:val="22"/>
        </w:rPr>
        <w:t>8(129)</w:t>
      </w:r>
      <w:r w:rsidRPr="009D45D6">
        <w:rPr>
          <w:rFonts w:cs="Arial"/>
          <w:szCs w:val="22"/>
        </w:rPr>
        <w:t>:129 doi</w:t>
      </w:r>
      <w:proofErr w:type="gramStart"/>
      <w:r w:rsidRPr="009D45D6">
        <w:rPr>
          <w:rFonts w:cs="Arial"/>
          <w:szCs w:val="22"/>
        </w:rPr>
        <w:t>:10.1186</w:t>
      </w:r>
      <w:proofErr w:type="gramEnd"/>
      <w:r w:rsidRPr="009D45D6">
        <w:rPr>
          <w:rFonts w:cs="Arial"/>
          <w:szCs w:val="22"/>
        </w:rPr>
        <w:t xml:space="preserve">/1471-2474-8-129  </w:t>
      </w:r>
      <w:hyperlink r:id="rId13" w:history="1">
        <w:r w:rsidRPr="009D45D6">
          <w:rPr>
            <w:rStyle w:val="Hyperlink"/>
            <w:rFonts w:cs="Arial"/>
            <w:szCs w:val="22"/>
          </w:rPr>
          <w:t>http://www.biomedcentral.com/1471-2474/8/129</w:t>
        </w:r>
      </w:hyperlink>
    </w:p>
    <w:p w14:paraId="5D603C73" w14:textId="77777777" w:rsidR="009D45D6" w:rsidRDefault="009D45D6" w:rsidP="009D45D6">
      <w:pPr>
        <w:pStyle w:val="BodyTextIndent2"/>
        <w:spacing w:after="0" w:line="240" w:lineRule="auto"/>
        <w:ind w:left="0"/>
        <w:rPr>
          <w:rFonts w:cs="Arial"/>
          <w:szCs w:val="22"/>
        </w:rPr>
      </w:pPr>
    </w:p>
    <w:p w14:paraId="1FDF7CD2" w14:textId="77777777" w:rsidR="00C95BEF" w:rsidRPr="009D45D6" w:rsidRDefault="00C95BEF" w:rsidP="009D45D6">
      <w:pPr>
        <w:pStyle w:val="BodyTextIndent2"/>
        <w:spacing w:after="0" w:line="240" w:lineRule="auto"/>
        <w:ind w:left="0"/>
        <w:rPr>
          <w:rFonts w:cs="Arial"/>
          <w:szCs w:val="22"/>
        </w:rPr>
      </w:pPr>
      <w:proofErr w:type="gramStart"/>
      <w:r w:rsidRPr="0053016A">
        <w:rPr>
          <w:rFonts w:cs="Arial"/>
          <w:szCs w:val="22"/>
        </w:rPr>
        <w:t xml:space="preserve">Reeves, NP*, </w:t>
      </w:r>
      <w:proofErr w:type="spellStart"/>
      <w:r w:rsidRPr="0053016A">
        <w:rPr>
          <w:rFonts w:cs="Arial"/>
          <w:szCs w:val="22"/>
        </w:rPr>
        <w:t>Cholewicki</w:t>
      </w:r>
      <w:proofErr w:type="spellEnd"/>
      <w:r w:rsidRPr="0053016A">
        <w:rPr>
          <w:rFonts w:cs="Arial"/>
          <w:szCs w:val="22"/>
        </w:rPr>
        <w:t xml:space="preserve">, J, </w:t>
      </w:r>
      <w:proofErr w:type="spellStart"/>
      <w:r w:rsidRPr="0053016A">
        <w:rPr>
          <w:rFonts w:cs="Arial"/>
          <w:b/>
          <w:szCs w:val="22"/>
        </w:rPr>
        <w:t>Silfies</w:t>
      </w:r>
      <w:proofErr w:type="spellEnd"/>
      <w:r w:rsidRPr="0053016A">
        <w:rPr>
          <w:rFonts w:cs="Arial"/>
          <w:b/>
          <w:szCs w:val="22"/>
        </w:rPr>
        <w:t>, SP</w:t>
      </w:r>
      <w:r w:rsidRPr="0053016A">
        <w:rPr>
          <w:rFonts w:cs="Arial"/>
          <w:szCs w:val="22"/>
        </w:rPr>
        <w:t>. (2006)</w:t>
      </w:r>
      <w:r w:rsidRPr="009D45D6">
        <w:rPr>
          <w:rFonts w:cs="Arial"/>
          <w:szCs w:val="22"/>
        </w:rPr>
        <w:t>.</w:t>
      </w:r>
      <w:proofErr w:type="gramEnd"/>
      <w:r w:rsidRPr="009D45D6">
        <w:rPr>
          <w:rFonts w:cs="Arial"/>
          <w:szCs w:val="22"/>
        </w:rPr>
        <w:t xml:space="preserve"> Muscle Activation Imbalance and Low-Back Pain in Varsity Athletes.</w:t>
      </w:r>
      <w:r w:rsidRPr="009D45D6">
        <w:rPr>
          <w:rFonts w:cs="Arial"/>
          <w:i/>
          <w:szCs w:val="22"/>
        </w:rPr>
        <w:t xml:space="preserve"> Journal of </w:t>
      </w:r>
      <w:proofErr w:type="spellStart"/>
      <w:r w:rsidRPr="009D45D6">
        <w:rPr>
          <w:rFonts w:cs="Arial"/>
          <w:i/>
          <w:szCs w:val="22"/>
        </w:rPr>
        <w:t>Electromyogr</w:t>
      </w:r>
      <w:proofErr w:type="spellEnd"/>
      <w:r w:rsidRPr="009D45D6">
        <w:rPr>
          <w:rFonts w:cs="Arial"/>
          <w:i/>
          <w:szCs w:val="22"/>
        </w:rPr>
        <w:t xml:space="preserve"> </w:t>
      </w:r>
      <w:proofErr w:type="spellStart"/>
      <w:r w:rsidRPr="009D45D6">
        <w:rPr>
          <w:rFonts w:cs="Arial"/>
          <w:i/>
          <w:szCs w:val="22"/>
        </w:rPr>
        <w:t>Kinesiol</w:t>
      </w:r>
      <w:proofErr w:type="spellEnd"/>
      <w:r w:rsidRPr="009D45D6">
        <w:rPr>
          <w:rFonts w:cs="Arial"/>
          <w:szCs w:val="22"/>
        </w:rPr>
        <w:t xml:space="preserve">, 16(3): 264-272. </w:t>
      </w:r>
    </w:p>
    <w:p w14:paraId="0D29170A" w14:textId="77777777" w:rsidR="00C95BEF" w:rsidRPr="009D45D6" w:rsidRDefault="00C95BEF" w:rsidP="009D45D6">
      <w:pPr>
        <w:pStyle w:val="BodyTextIndent2"/>
        <w:spacing w:after="0" w:line="240" w:lineRule="auto"/>
        <w:ind w:left="0"/>
        <w:rPr>
          <w:rFonts w:cs="Arial"/>
          <w:szCs w:val="22"/>
        </w:rPr>
      </w:pPr>
    </w:p>
    <w:p w14:paraId="1B7C5DD9" w14:textId="77777777" w:rsidR="00C95BEF" w:rsidRPr="009D45D6" w:rsidRDefault="00C95BEF" w:rsidP="009D45D6">
      <w:pPr>
        <w:pStyle w:val="BodyTextIndent2"/>
        <w:spacing w:after="0" w:line="240" w:lineRule="auto"/>
        <w:ind w:left="0"/>
        <w:rPr>
          <w:rFonts w:cs="Arial"/>
          <w:szCs w:val="22"/>
        </w:rPr>
      </w:pPr>
      <w:proofErr w:type="spellStart"/>
      <w:r w:rsidRPr="009D45D6">
        <w:rPr>
          <w:rFonts w:cs="Arial"/>
          <w:szCs w:val="22"/>
        </w:rPr>
        <w:t>Biely</w:t>
      </w:r>
      <w:proofErr w:type="spellEnd"/>
      <w:r w:rsidRPr="009D45D6">
        <w:rPr>
          <w:rFonts w:cs="Arial"/>
          <w:szCs w:val="22"/>
        </w:rPr>
        <w:t>, SA</w:t>
      </w:r>
      <w:r w:rsidRPr="009D45D6">
        <w:rPr>
          <w:rFonts w:cs="Arial"/>
          <w:b/>
          <w:szCs w:val="22"/>
        </w:rPr>
        <w:t>*</w:t>
      </w:r>
      <w:r w:rsidRPr="009D45D6">
        <w:rPr>
          <w:rFonts w:cs="Arial"/>
          <w:szCs w:val="22"/>
        </w:rPr>
        <w:t xml:space="preserve">, Smith, SS, </w:t>
      </w:r>
      <w:r w:rsidRPr="009D45D6">
        <w:rPr>
          <w:rFonts w:cs="Arial"/>
          <w:b/>
          <w:szCs w:val="22"/>
        </w:rPr>
        <w:t>Silfies, SP</w:t>
      </w:r>
      <w:r w:rsidRPr="009D45D6">
        <w:rPr>
          <w:rFonts w:cs="Arial"/>
          <w:szCs w:val="22"/>
        </w:rPr>
        <w:t xml:space="preserve">. (2006) Clinical Update: Assessment and Treatment of Clinical Spinal Instability, </w:t>
      </w:r>
      <w:r w:rsidRPr="009D45D6">
        <w:rPr>
          <w:rFonts w:cs="Arial"/>
          <w:i/>
          <w:szCs w:val="22"/>
        </w:rPr>
        <w:t>Orthopedic Practice</w:t>
      </w:r>
      <w:r w:rsidRPr="009D45D6">
        <w:rPr>
          <w:rFonts w:cs="Arial"/>
          <w:szCs w:val="22"/>
        </w:rPr>
        <w:t>, 18(3):11-18.</w:t>
      </w:r>
    </w:p>
    <w:p w14:paraId="5BC44626" w14:textId="77777777" w:rsidR="00C95BEF" w:rsidRPr="009D45D6" w:rsidRDefault="00C95BEF" w:rsidP="009D45D6">
      <w:pPr>
        <w:pStyle w:val="BodyTextIndent2"/>
        <w:spacing w:after="0" w:line="240" w:lineRule="auto"/>
        <w:ind w:left="0"/>
        <w:rPr>
          <w:rFonts w:cs="Arial"/>
          <w:szCs w:val="22"/>
        </w:rPr>
      </w:pPr>
    </w:p>
    <w:p w14:paraId="13C4130C" w14:textId="77777777" w:rsidR="00C95BEF" w:rsidRPr="009D45D6" w:rsidRDefault="00C95BEF" w:rsidP="009D45D6">
      <w:pPr>
        <w:pStyle w:val="BodyTextIndent2"/>
        <w:spacing w:after="0" w:line="240" w:lineRule="auto"/>
        <w:ind w:left="0"/>
        <w:rPr>
          <w:rFonts w:cs="Arial"/>
          <w:szCs w:val="22"/>
        </w:rPr>
      </w:pPr>
      <w:proofErr w:type="spellStart"/>
      <w:proofErr w:type="gramStart"/>
      <w:r w:rsidRPr="009D45D6">
        <w:rPr>
          <w:rFonts w:cs="Arial"/>
          <w:szCs w:val="22"/>
        </w:rPr>
        <w:t>Cholewicki</w:t>
      </w:r>
      <w:proofErr w:type="spellEnd"/>
      <w:r w:rsidRPr="009D45D6">
        <w:rPr>
          <w:rFonts w:cs="Arial"/>
          <w:szCs w:val="22"/>
        </w:rPr>
        <w:t xml:space="preserve">, J, </w:t>
      </w:r>
      <w:proofErr w:type="spellStart"/>
      <w:r w:rsidRPr="009D45D6">
        <w:rPr>
          <w:rFonts w:cs="Arial"/>
          <w:b/>
          <w:szCs w:val="22"/>
        </w:rPr>
        <w:t>Silfies</w:t>
      </w:r>
      <w:proofErr w:type="spellEnd"/>
      <w:r w:rsidRPr="009D45D6">
        <w:rPr>
          <w:rFonts w:cs="Arial"/>
          <w:b/>
          <w:szCs w:val="22"/>
        </w:rPr>
        <w:t>, SP</w:t>
      </w:r>
      <w:r w:rsidRPr="009D45D6">
        <w:rPr>
          <w:rFonts w:cs="Arial"/>
          <w:szCs w:val="22"/>
        </w:rPr>
        <w:t xml:space="preserve">, Shah, RA, Greene, HS, Reeves, NP*, </w:t>
      </w:r>
      <w:proofErr w:type="spellStart"/>
      <w:r w:rsidRPr="009D45D6">
        <w:rPr>
          <w:rFonts w:cs="Arial"/>
          <w:szCs w:val="22"/>
        </w:rPr>
        <w:t>Alvi</w:t>
      </w:r>
      <w:proofErr w:type="spellEnd"/>
      <w:r w:rsidRPr="009D45D6">
        <w:rPr>
          <w:rFonts w:cs="Arial"/>
          <w:szCs w:val="22"/>
        </w:rPr>
        <w:t>, K, Goldberg, B. (2005).</w:t>
      </w:r>
      <w:proofErr w:type="gramEnd"/>
      <w:r w:rsidRPr="009D45D6">
        <w:rPr>
          <w:rFonts w:cs="Arial"/>
          <w:szCs w:val="22"/>
        </w:rPr>
        <w:t xml:space="preserve"> ISSLS Prize 2005: Delayed Trunk Muscle Reflex Responses Increase the Risk of Low Back Injuries. </w:t>
      </w:r>
      <w:r w:rsidRPr="009D45D6">
        <w:rPr>
          <w:rFonts w:cs="Arial"/>
          <w:i/>
          <w:szCs w:val="22"/>
        </w:rPr>
        <w:t>Spine</w:t>
      </w:r>
      <w:r w:rsidRPr="009D45D6">
        <w:rPr>
          <w:rFonts w:cs="Arial"/>
          <w:szCs w:val="22"/>
        </w:rPr>
        <w:t xml:space="preserve">, 30(23): </w:t>
      </w:r>
      <w:r w:rsidRPr="009D45D6">
        <w:rPr>
          <w:rFonts w:cs="Arial"/>
          <w:color w:val="000000"/>
          <w:szCs w:val="22"/>
        </w:rPr>
        <w:t>2614-2620.</w:t>
      </w:r>
    </w:p>
    <w:p w14:paraId="641B74C5" w14:textId="77777777" w:rsidR="00C95BEF" w:rsidRPr="009D45D6" w:rsidRDefault="00C95BEF" w:rsidP="009D45D6">
      <w:pPr>
        <w:pStyle w:val="BodyTextIndent2"/>
        <w:spacing w:after="0" w:line="240" w:lineRule="auto"/>
        <w:ind w:left="0"/>
        <w:rPr>
          <w:rFonts w:cs="Arial"/>
          <w:szCs w:val="22"/>
        </w:rPr>
      </w:pPr>
    </w:p>
    <w:p w14:paraId="0C5B995D" w14:textId="77777777" w:rsidR="00C95BEF" w:rsidRPr="009D45D6" w:rsidRDefault="00C95BEF" w:rsidP="009D45D6">
      <w:pPr>
        <w:pStyle w:val="BodyText"/>
        <w:spacing w:after="0"/>
        <w:rPr>
          <w:rFonts w:cs="Arial"/>
          <w:szCs w:val="22"/>
        </w:rPr>
      </w:pPr>
      <w:proofErr w:type="spellStart"/>
      <w:r w:rsidRPr="009D45D6">
        <w:rPr>
          <w:rFonts w:cs="Arial"/>
          <w:b/>
          <w:szCs w:val="22"/>
        </w:rPr>
        <w:t>Silfies</w:t>
      </w:r>
      <w:proofErr w:type="spellEnd"/>
      <w:r w:rsidRPr="009D45D6">
        <w:rPr>
          <w:rFonts w:cs="Arial"/>
          <w:b/>
          <w:szCs w:val="22"/>
        </w:rPr>
        <w:t>, SP</w:t>
      </w:r>
      <w:r w:rsidRPr="009D45D6">
        <w:rPr>
          <w:rFonts w:cs="Arial"/>
          <w:szCs w:val="22"/>
        </w:rPr>
        <w:t xml:space="preserve">, </w:t>
      </w:r>
      <w:proofErr w:type="spellStart"/>
      <w:r w:rsidRPr="009D45D6">
        <w:rPr>
          <w:rFonts w:cs="Arial"/>
          <w:szCs w:val="22"/>
        </w:rPr>
        <w:t>Squillante</w:t>
      </w:r>
      <w:proofErr w:type="spellEnd"/>
      <w:r w:rsidRPr="009D45D6">
        <w:rPr>
          <w:rFonts w:cs="Arial"/>
          <w:szCs w:val="22"/>
        </w:rPr>
        <w:t xml:space="preserve">, D, Maurer, P, Westcott, S, </w:t>
      </w:r>
      <w:proofErr w:type="spellStart"/>
      <w:r w:rsidRPr="009D45D6">
        <w:rPr>
          <w:rFonts w:cs="Arial"/>
          <w:szCs w:val="22"/>
        </w:rPr>
        <w:t>Karduna</w:t>
      </w:r>
      <w:proofErr w:type="spellEnd"/>
      <w:r w:rsidRPr="009D45D6">
        <w:rPr>
          <w:rFonts w:cs="Arial"/>
          <w:szCs w:val="22"/>
        </w:rPr>
        <w:t xml:space="preserve">, A. (2005). Trunk Muscle Recruitment Patterns in Specific Chronic Low Back Populations. </w:t>
      </w:r>
      <w:proofErr w:type="spellStart"/>
      <w:r w:rsidRPr="009D45D6">
        <w:rPr>
          <w:rFonts w:cs="Arial"/>
          <w:i/>
          <w:szCs w:val="22"/>
        </w:rPr>
        <w:t>Clin</w:t>
      </w:r>
      <w:proofErr w:type="spellEnd"/>
      <w:r w:rsidRPr="009D45D6">
        <w:rPr>
          <w:rFonts w:cs="Arial"/>
          <w:i/>
          <w:szCs w:val="22"/>
        </w:rPr>
        <w:t xml:space="preserve"> </w:t>
      </w:r>
      <w:proofErr w:type="spellStart"/>
      <w:r w:rsidRPr="009D45D6">
        <w:rPr>
          <w:rFonts w:cs="Arial"/>
          <w:i/>
          <w:szCs w:val="22"/>
        </w:rPr>
        <w:t>Biomech</w:t>
      </w:r>
      <w:proofErr w:type="spellEnd"/>
      <w:r w:rsidRPr="009D45D6">
        <w:rPr>
          <w:rFonts w:cs="Arial"/>
          <w:szCs w:val="22"/>
        </w:rPr>
        <w:t xml:space="preserve">, 20(5): 465-473. </w:t>
      </w:r>
    </w:p>
    <w:p w14:paraId="31173890" w14:textId="77777777" w:rsidR="00C95BEF" w:rsidRPr="009D45D6" w:rsidRDefault="00C95BEF" w:rsidP="009D45D6">
      <w:pPr>
        <w:pStyle w:val="BodyText"/>
        <w:spacing w:after="0"/>
        <w:rPr>
          <w:rFonts w:cs="Arial"/>
          <w:szCs w:val="22"/>
        </w:rPr>
      </w:pPr>
    </w:p>
    <w:p w14:paraId="62E1B37E" w14:textId="77777777" w:rsidR="00C95BEF" w:rsidRPr="009D45D6" w:rsidRDefault="00C95BEF" w:rsidP="009D45D6">
      <w:pPr>
        <w:pStyle w:val="BodyText"/>
        <w:spacing w:after="0"/>
        <w:rPr>
          <w:rFonts w:cs="Arial"/>
          <w:szCs w:val="22"/>
        </w:rPr>
      </w:pPr>
      <w:proofErr w:type="spellStart"/>
      <w:r w:rsidRPr="009D45D6">
        <w:rPr>
          <w:rFonts w:cs="Arial"/>
          <w:b/>
          <w:szCs w:val="22"/>
        </w:rPr>
        <w:t>Silfies</w:t>
      </w:r>
      <w:proofErr w:type="spellEnd"/>
      <w:r w:rsidRPr="009D45D6">
        <w:rPr>
          <w:rFonts w:cs="Arial"/>
          <w:b/>
          <w:szCs w:val="22"/>
        </w:rPr>
        <w:t>, SP</w:t>
      </w:r>
      <w:r w:rsidRPr="009D45D6">
        <w:rPr>
          <w:rFonts w:cs="Arial"/>
          <w:szCs w:val="22"/>
        </w:rPr>
        <w:t xml:space="preserve">, </w:t>
      </w:r>
      <w:proofErr w:type="spellStart"/>
      <w:r w:rsidRPr="009D45D6">
        <w:rPr>
          <w:rFonts w:cs="Arial"/>
          <w:szCs w:val="22"/>
        </w:rPr>
        <w:t>Cholewicki</w:t>
      </w:r>
      <w:proofErr w:type="spellEnd"/>
      <w:r w:rsidRPr="009D45D6">
        <w:rPr>
          <w:rFonts w:cs="Arial"/>
          <w:szCs w:val="22"/>
        </w:rPr>
        <w:t xml:space="preserve">, J, </w:t>
      </w:r>
      <w:proofErr w:type="spellStart"/>
      <w:r w:rsidRPr="009D45D6">
        <w:rPr>
          <w:rFonts w:cs="Arial"/>
          <w:szCs w:val="22"/>
        </w:rPr>
        <w:t>Radebold</w:t>
      </w:r>
      <w:proofErr w:type="spellEnd"/>
      <w:r w:rsidRPr="009D45D6">
        <w:rPr>
          <w:rFonts w:cs="Arial"/>
          <w:szCs w:val="22"/>
        </w:rPr>
        <w:t xml:space="preserve">, A. (2003).The Effects of Visual Input on Postural Control of the Lumbar Spine in Unstable Sitting. </w:t>
      </w:r>
      <w:r w:rsidRPr="009D45D6">
        <w:rPr>
          <w:rFonts w:cs="Arial"/>
          <w:i/>
          <w:szCs w:val="22"/>
        </w:rPr>
        <w:t xml:space="preserve">Hum </w:t>
      </w:r>
      <w:proofErr w:type="spellStart"/>
      <w:r w:rsidRPr="009D45D6">
        <w:rPr>
          <w:rFonts w:cs="Arial"/>
          <w:i/>
          <w:szCs w:val="22"/>
        </w:rPr>
        <w:t>Mov</w:t>
      </w:r>
      <w:proofErr w:type="spellEnd"/>
      <w:r w:rsidRPr="009D45D6">
        <w:rPr>
          <w:rFonts w:cs="Arial"/>
          <w:i/>
          <w:szCs w:val="22"/>
        </w:rPr>
        <w:t xml:space="preserve"> </w:t>
      </w:r>
      <w:proofErr w:type="spellStart"/>
      <w:r w:rsidRPr="009D45D6">
        <w:rPr>
          <w:rFonts w:cs="Arial"/>
          <w:i/>
          <w:szCs w:val="22"/>
        </w:rPr>
        <w:t>Sci</w:t>
      </w:r>
      <w:proofErr w:type="spellEnd"/>
      <w:r w:rsidRPr="009D45D6">
        <w:rPr>
          <w:rFonts w:cs="Arial"/>
          <w:szCs w:val="22"/>
        </w:rPr>
        <w:t>, 22 (3): 237-252.</w:t>
      </w:r>
    </w:p>
    <w:p w14:paraId="07AFD80C" w14:textId="77777777" w:rsidR="00C95BEF" w:rsidRPr="009D45D6" w:rsidRDefault="00C95BEF" w:rsidP="009D45D6">
      <w:pPr>
        <w:pStyle w:val="BodyText"/>
        <w:spacing w:after="0"/>
        <w:rPr>
          <w:rFonts w:cs="Arial"/>
          <w:szCs w:val="22"/>
        </w:rPr>
      </w:pPr>
    </w:p>
    <w:p w14:paraId="7FFFEDB7" w14:textId="77777777" w:rsidR="00C95BEF" w:rsidRPr="009D45D6" w:rsidRDefault="00C95BEF" w:rsidP="009D45D6">
      <w:pPr>
        <w:pStyle w:val="BodyText"/>
        <w:spacing w:after="0"/>
        <w:rPr>
          <w:rFonts w:cs="Arial"/>
          <w:szCs w:val="22"/>
        </w:rPr>
      </w:pPr>
      <w:proofErr w:type="spellStart"/>
      <w:r w:rsidRPr="009D45D6">
        <w:rPr>
          <w:rFonts w:cs="Arial"/>
          <w:szCs w:val="22"/>
        </w:rPr>
        <w:t>Cholewicki</w:t>
      </w:r>
      <w:proofErr w:type="spellEnd"/>
      <w:r w:rsidRPr="009D45D6">
        <w:rPr>
          <w:rFonts w:cs="Arial"/>
          <w:szCs w:val="22"/>
        </w:rPr>
        <w:t xml:space="preserve">, J, </w:t>
      </w:r>
      <w:proofErr w:type="spellStart"/>
      <w:r w:rsidRPr="009D45D6">
        <w:rPr>
          <w:rFonts w:cs="Arial"/>
          <w:szCs w:val="22"/>
        </w:rPr>
        <w:t>Alvi</w:t>
      </w:r>
      <w:proofErr w:type="spellEnd"/>
      <w:r w:rsidRPr="009D45D6">
        <w:rPr>
          <w:rFonts w:cs="Arial"/>
          <w:szCs w:val="22"/>
        </w:rPr>
        <w:t xml:space="preserve">, K, </w:t>
      </w:r>
      <w:proofErr w:type="spellStart"/>
      <w:r w:rsidRPr="009D45D6">
        <w:rPr>
          <w:rFonts w:cs="Arial"/>
          <w:b/>
          <w:szCs w:val="22"/>
        </w:rPr>
        <w:t>Silfies</w:t>
      </w:r>
      <w:proofErr w:type="spellEnd"/>
      <w:r w:rsidRPr="009D45D6">
        <w:rPr>
          <w:rFonts w:cs="Arial"/>
          <w:b/>
          <w:szCs w:val="22"/>
        </w:rPr>
        <w:t>, SP,</w:t>
      </w:r>
      <w:r w:rsidRPr="009D45D6">
        <w:rPr>
          <w:rFonts w:cs="Arial"/>
          <w:szCs w:val="22"/>
        </w:rPr>
        <w:t xml:space="preserve"> </w:t>
      </w:r>
      <w:proofErr w:type="spellStart"/>
      <w:r w:rsidRPr="009D45D6">
        <w:rPr>
          <w:rFonts w:cs="Arial"/>
          <w:szCs w:val="22"/>
        </w:rPr>
        <w:t>Bartolomei</w:t>
      </w:r>
      <w:proofErr w:type="spellEnd"/>
      <w:r w:rsidRPr="009D45D6">
        <w:rPr>
          <w:rFonts w:cs="Arial"/>
          <w:szCs w:val="22"/>
        </w:rPr>
        <w:t xml:space="preserve">, J. (2003). </w:t>
      </w:r>
      <w:proofErr w:type="gramStart"/>
      <w:r w:rsidRPr="009D45D6">
        <w:rPr>
          <w:rFonts w:cs="Arial"/>
          <w:szCs w:val="22"/>
        </w:rPr>
        <w:t xml:space="preserve">Comparison of Motion Restriction and Trunk Stiffness Provided by Three </w:t>
      </w:r>
      <w:proofErr w:type="spellStart"/>
      <w:r w:rsidRPr="009D45D6">
        <w:rPr>
          <w:rFonts w:cs="Arial"/>
          <w:szCs w:val="22"/>
        </w:rPr>
        <w:t>Thoraco</w:t>
      </w:r>
      <w:proofErr w:type="spellEnd"/>
      <w:r w:rsidRPr="009D45D6">
        <w:rPr>
          <w:rFonts w:cs="Arial"/>
          <w:szCs w:val="22"/>
        </w:rPr>
        <w:t>-</w:t>
      </w:r>
      <w:proofErr w:type="spellStart"/>
      <w:r w:rsidRPr="009D45D6">
        <w:rPr>
          <w:rFonts w:cs="Arial"/>
          <w:szCs w:val="22"/>
        </w:rPr>
        <w:t>Lumbo</w:t>
      </w:r>
      <w:proofErr w:type="spellEnd"/>
      <w:r w:rsidRPr="009D45D6">
        <w:rPr>
          <w:rFonts w:cs="Arial"/>
          <w:szCs w:val="22"/>
        </w:rPr>
        <w:t xml:space="preserve">-Sacral </w:t>
      </w:r>
      <w:proofErr w:type="spellStart"/>
      <w:r w:rsidRPr="009D45D6">
        <w:rPr>
          <w:rFonts w:cs="Arial"/>
          <w:szCs w:val="22"/>
        </w:rPr>
        <w:t>Orthoses</w:t>
      </w:r>
      <w:proofErr w:type="spellEnd"/>
      <w:r w:rsidRPr="009D45D6">
        <w:rPr>
          <w:rFonts w:cs="Arial"/>
          <w:szCs w:val="22"/>
        </w:rPr>
        <w:t>.</w:t>
      </w:r>
      <w:proofErr w:type="gramEnd"/>
      <w:r w:rsidRPr="009D45D6">
        <w:rPr>
          <w:rFonts w:cs="Arial"/>
          <w:szCs w:val="22"/>
        </w:rPr>
        <w:t xml:space="preserve"> </w:t>
      </w:r>
      <w:proofErr w:type="spellStart"/>
      <w:proofErr w:type="gramStart"/>
      <w:r w:rsidRPr="009D45D6">
        <w:rPr>
          <w:rFonts w:cs="Arial"/>
          <w:i/>
          <w:szCs w:val="22"/>
        </w:rPr>
        <w:t>JSpinal</w:t>
      </w:r>
      <w:proofErr w:type="spellEnd"/>
      <w:r w:rsidRPr="009D45D6">
        <w:rPr>
          <w:rFonts w:cs="Arial"/>
          <w:i/>
          <w:szCs w:val="22"/>
        </w:rPr>
        <w:t xml:space="preserve"> </w:t>
      </w:r>
      <w:proofErr w:type="spellStart"/>
      <w:r w:rsidRPr="009D45D6">
        <w:rPr>
          <w:rFonts w:cs="Arial"/>
          <w:i/>
          <w:szCs w:val="22"/>
        </w:rPr>
        <w:t>Disord</w:t>
      </w:r>
      <w:proofErr w:type="spellEnd"/>
      <w:r w:rsidRPr="009D45D6">
        <w:rPr>
          <w:rFonts w:cs="Arial"/>
          <w:i/>
          <w:szCs w:val="22"/>
        </w:rPr>
        <w:t xml:space="preserve"> Tech</w:t>
      </w:r>
      <w:r w:rsidRPr="009D45D6">
        <w:rPr>
          <w:rFonts w:cs="Arial"/>
          <w:szCs w:val="22"/>
        </w:rPr>
        <w:t>, (16)5: 461-8.</w:t>
      </w:r>
      <w:proofErr w:type="gramEnd"/>
      <w:r w:rsidRPr="009D45D6">
        <w:rPr>
          <w:rFonts w:cs="Arial"/>
          <w:szCs w:val="22"/>
        </w:rPr>
        <w:t xml:space="preserve"> </w:t>
      </w:r>
    </w:p>
    <w:p w14:paraId="184F8FE0" w14:textId="77777777" w:rsidR="00C95BEF" w:rsidRPr="0053016A" w:rsidRDefault="00C95BEF" w:rsidP="009D45D6">
      <w:pPr>
        <w:pStyle w:val="BodyTextIndent2"/>
        <w:spacing w:after="0" w:line="240" w:lineRule="auto"/>
        <w:ind w:left="0"/>
        <w:rPr>
          <w:rFonts w:cs="Arial"/>
          <w:b/>
          <w:szCs w:val="22"/>
        </w:rPr>
      </w:pPr>
    </w:p>
    <w:p w14:paraId="5FF2D747" w14:textId="77777777" w:rsidR="00C95BEF" w:rsidRPr="0053016A" w:rsidRDefault="00C95BEF" w:rsidP="009D45D6">
      <w:pPr>
        <w:pStyle w:val="BodyTextIndent2"/>
        <w:spacing w:after="0" w:line="240" w:lineRule="auto"/>
        <w:rPr>
          <w:rFonts w:cs="Arial"/>
          <w:szCs w:val="22"/>
        </w:rPr>
      </w:pPr>
    </w:p>
    <w:p w14:paraId="33DA013C" w14:textId="714540BD" w:rsidR="00564956" w:rsidRPr="00C21D92" w:rsidRDefault="009C5444" w:rsidP="00C21D92">
      <w:pPr>
        <w:widowControl w:val="0"/>
        <w:rPr>
          <w:rStyle w:val="Strong"/>
          <w:rFonts w:cs="Arial"/>
          <w:b w:val="0"/>
          <w:bCs w:val="0"/>
          <w:szCs w:val="22"/>
        </w:rPr>
      </w:pPr>
      <w:r>
        <w:rPr>
          <w:rStyle w:val="Strong"/>
          <w:rFonts w:cs="Arial"/>
          <w:szCs w:val="22"/>
        </w:rPr>
        <w:t xml:space="preserve">A </w:t>
      </w:r>
      <w:r w:rsidR="00564956" w:rsidRPr="00C21D92">
        <w:rPr>
          <w:rStyle w:val="Strong"/>
          <w:rFonts w:cs="Arial"/>
          <w:szCs w:val="22"/>
        </w:rPr>
        <w:t xml:space="preserve">Complete List of </w:t>
      </w:r>
      <w:r>
        <w:rPr>
          <w:rStyle w:val="Strong"/>
          <w:rFonts w:cs="Arial"/>
          <w:szCs w:val="22"/>
        </w:rPr>
        <w:t xml:space="preserve">my </w:t>
      </w:r>
      <w:r w:rsidR="00564956" w:rsidRPr="00C21D92">
        <w:rPr>
          <w:rStyle w:val="Strong"/>
          <w:rFonts w:cs="Arial"/>
          <w:szCs w:val="22"/>
        </w:rPr>
        <w:t>Pu</w:t>
      </w:r>
      <w:r w:rsidR="00C21D92" w:rsidRPr="00C21D92">
        <w:rPr>
          <w:rStyle w:val="Strong"/>
          <w:rFonts w:cs="Arial"/>
          <w:szCs w:val="22"/>
        </w:rPr>
        <w:t>blished Work in My</w:t>
      </w:r>
      <w:r w:rsidR="004F545E">
        <w:rPr>
          <w:rStyle w:val="Strong"/>
          <w:rFonts w:cs="Arial"/>
          <w:szCs w:val="22"/>
        </w:rPr>
        <w:t xml:space="preserve"> </w:t>
      </w:r>
      <w:r w:rsidR="00C21D92" w:rsidRPr="00C21D92">
        <w:rPr>
          <w:rStyle w:val="Strong"/>
          <w:rFonts w:cs="Arial"/>
          <w:szCs w:val="22"/>
        </w:rPr>
        <w:t xml:space="preserve">Bibliography: </w:t>
      </w:r>
    </w:p>
    <w:p w14:paraId="0383ED82" w14:textId="4C3033E5" w:rsidR="00F873F5" w:rsidRDefault="004F545E" w:rsidP="005C2CF8">
      <w:pPr>
        <w:pStyle w:val="DataField11pt-Single"/>
        <w:rPr>
          <w:rStyle w:val="Strong"/>
          <w:szCs w:val="22"/>
        </w:rPr>
      </w:pPr>
      <w:r w:rsidRPr="004F545E">
        <w:rPr>
          <w:rStyle w:val="Strong"/>
          <w:szCs w:val="22"/>
        </w:rPr>
        <w:t>http://www.ncbi.nlm.nih.gov/sites/myncbi/sheri.silfies.1/bibliography/40221535/public/?sort=date&amp;direction=ascending</w:t>
      </w:r>
    </w:p>
    <w:p w14:paraId="7043BA0C" w14:textId="77777777" w:rsidR="004F545E" w:rsidRDefault="004F545E" w:rsidP="005C2CF8">
      <w:pPr>
        <w:pStyle w:val="DataField11pt-Single"/>
        <w:rPr>
          <w:rStyle w:val="Strong"/>
          <w:szCs w:val="22"/>
        </w:rPr>
      </w:pPr>
    </w:p>
    <w:p w14:paraId="155F5FFD" w14:textId="77777777" w:rsidR="001B40AA" w:rsidRPr="00C21D92" w:rsidRDefault="001B40AA" w:rsidP="005C2CF8">
      <w:pPr>
        <w:pStyle w:val="DataField11pt-Single"/>
        <w:rPr>
          <w:rStyle w:val="Strong"/>
          <w:szCs w:val="22"/>
        </w:rPr>
      </w:pPr>
      <w:r w:rsidRPr="00C21D92">
        <w:rPr>
          <w:rStyle w:val="Strong"/>
          <w:szCs w:val="22"/>
        </w:rPr>
        <w:t>D. Research Support</w:t>
      </w:r>
    </w:p>
    <w:p w14:paraId="3F2A7BDC" w14:textId="77777777" w:rsidR="00F634A8" w:rsidRDefault="00F634A8" w:rsidP="005C2CF8">
      <w:pPr>
        <w:pStyle w:val="DataField11pt-Single"/>
        <w:rPr>
          <w:rStyle w:val="Strong"/>
          <w:szCs w:val="22"/>
          <w:u w:val="single"/>
        </w:rPr>
      </w:pPr>
    </w:p>
    <w:p w14:paraId="16E0D1A6" w14:textId="561D8403" w:rsidR="00D723A3" w:rsidRPr="000725D5" w:rsidRDefault="00BD7588" w:rsidP="000725D5">
      <w:pPr>
        <w:pStyle w:val="DataField11pt-Single"/>
        <w:rPr>
          <w:b/>
          <w:bCs/>
          <w:szCs w:val="22"/>
          <w:u w:val="single"/>
        </w:rPr>
      </w:pPr>
      <w:r w:rsidRPr="00F634A8">
        <w:rPr>
          <w:rStyle w:val="Strong"/>
          <w:szCs w:val="22"/>
          <w:u w:val="single"/>
        </w:rPr>
        <w:t>Ongoing</w:t>
      </w:r>
    </w:p>
    <w:p w14:paraId="575A8ACD" w14:textId="3D6440D0" w:rsidR="00D723A3" w:rsidRPr="00F847D8" w:rsidRDefault="00D723A3" w:rsidP="000725D5">
      <w:pPr>
        <w:widowControl w:val="0"/>
        <w:rPr>
          <w:rFonts w:cs="Arial"/>
        </w:rPr>
      </w:pPr>
      <w:r w:rsidRPr="00F847D8">
        <w:rPr>
          <w:rFonts w:cs="Arial"/>
        </w:rPr>
        <w:t xml:space="preserve">Legacy </w:t>
      </w:r>
      <w:r>
        <w:rPr>
          <w:rFonts w:cs="Arial"/>
        </w:rPr>
        <w:t xml:space="preserve">Fund </w:t>
      </w:r>
      <w:r w:rsidRPr="00F847D8">
        <w:rPr>
          <w:rFonts w:cs="Arial"/>
        </w:rPr>
        <w:t>Grant</w:t>
      </w:r>
      <w:r w:rsidRPr="00F847D8">
        <w:rPr>
          <w:rFonts w:cs="Arial"/>
        </w:rPr>
        <w:tab/>
      </w:r>
      <w:r w:rsidRPr="00F847D8">
        <w:rPr>
          <w:rFonts w:cs="Arial"/>
        </w:rPr>
        <w:tab/>
      </w:r>
      <w:r w:rsidRPr="00F847D8">
        <w:rPr>
          <w:rFonts w:cs="Arial"/>
        </w:rPr>
        <w:tab/>
      </w:r>
      <w:r>
        <w:rPr>
          <w:rFonts w:cs="Arial"/>
        </w:rPr>
        <w:tab/>
      </w:r>
      <w:r>
        <w:rPr>
          <w:rFonts w:cs="Arial"/>
        </w:rPr>
        <w:tab/>
      </w:r>
      <w:r>
        <w:rPr>
          <w:rFonts w:cs="Arial"/>
        </w:rPr>
        <w:tab/>
      </w:r>
      <w:r w:rsidRPr="00F847D8">
        <w:rPr>
          <w:rFonts w:cs="Arial"/>
        </w:rPr>
        <w:t>Silfies (</w:t>
      </w:r>
      <w:r>
        <w:rPr>
          <w:rFonts w:cs="Arial"/>
        </w:rPr>
        <w:t>Co-</w:t>
      </w:r>
      <w:r w:rsidRPr="00F847D8">
        <w:rPr>
          <w:rFonts w:cs="Arial"/>
        </w:rPr>
        <w:t>PI)</w:t>
      </w:r>
      <w:r w:rsidRPr="00F847D8">
        <w:rPr>
          <w:rFonts w:cs="Arial"/>
        </w:rPr>
        <w:tab/>
      </w:r>
      <w:r w:rsidRPr="00F847D8">
        <w:rPr>
          <w:rFonts w:cs="Arial"/>
        </w:rPr>
        <w:tab/>
      </w:r>
      <w:r>
        <w:rPr>
          <w:rFonts w:cs="Arial"/>
        </w:rPr>
        <w:tab/>
      </w:r>
      <w:r>
        <w:rPr>
          <w:rFonts w:cs="Arial"/>
        </w:rPr>
        <w:tab/>
      </w:r>
      <w:r>
        <w:rPr>
          <w:rFonts w:cs="Arial"/>
        </w:rPr>
        <w:tab/>
      </w:r>
      <w:r>
        <w:rPr>
          <w:rFonts w:cs="Arial"/>
        </w:rPr>
        <w:tab/>
      </w:r>
      <w:r w:rsidRPr="00F847D8">
        <w:rPr>
          <w:rFonts w:cs="Arial"/>
        </w:rPr>
        <w:t>3/2013-</w:t>
      </w:r>
      <w:r>
        <w:rPr>
          <w:rFonts w:cs="Arial"/>
        </w:rPr>
        <w:t>6</w:t>
      </w:r>
      <w:r w:rsidRPr="00F847D8">
        <w:rPr>
          <w:rFonts w:cs="Arial"/>
        </w:rPr>
        <w:t>/201</w:t>
      </w:r>
      <w:r>
        <w:rPr>
          <w:rFonts w:cs="Arial"/>
        </w:rPr>
        <w:t>6</w:t>
      </w:r>
      <w:r w:rsidRPr="00F847D8">
        <w:rPr>
          <w:rFonts w:cs="Arial"/>
        </w:rPr>
        <w:tab/>
      </w:r>
      <w:r w:rsidRPr="00F847D8">
        <w:rPr>
          <w:rFonts w:cs="Arial"/>
        </w:rPr>
        <w:tab/>
      </w:r>
      <w:r w:rsidRPr="00F847D8">
        <w:rPr>
          <w:rFonts w:cs="Arial"/>
        </w:rPr>
        <w:tab/>
      </w:r>
    </w:p>
    <w:p w14:paraId="478BB583" w14:textId="737B4467" w:rsidR="00D723A3" w:rsidRPr="00D723A3" w:rsidRDefault="00D723A3" w:rsidP="000725D5">
      <w:pPr>
        <w:rPr>
          <w:rFonts w:cs="Arial"/>
        </w:rPr>
      </w:pPr>
      <w:r w:rsidRPr="00D723A3">
        <w:rPr>
          <w:rFonts w:cs="Arial"/>
        </w:rPr>
        <w:t>Relationship between Core Stability and Shoulder Injuries in Athletes</w:t>
      </w:r>
    </w:p>
    <w:p w14:paraId="55BF30AA" w14:textId="77777777" w:rsidR="00D723A3" w:rsidRPr="00F847D8" w:rsidRDefault="00D723A3" w:rsidP="000725D5">
      <w:pPr>
        <w:adjustRightInd w:val="0"/>
        <w:rPr>
          <w:rFonts w:cs="Arial"/>
          <w:b/>
        </w:rPr>
      </w:pPr>
      <w:r w:rsidRPr="00F847D8">
        <w:rPr>
          <w:rFonts w:cs="Arial"/>
        </w:rPr>
        <w:t>The specific aims of this study are to 1) determine the strength of the association between clinical and lab-based measures of core stability in the athletic population and 2) identify the clinical and lab-based measures of core stability that are significant predictors of shoulder injuries in athletes.</w:t>
      </w:r>
    </w:p>
    <w:p w14:paraId="22BACDF0" w14:textId="5AFC29EA" w:rsidR="00D723A3" w:rsidRPr="00D723A3" w:rsidRDefault="00D723A3" w:rsidP="000725D5">
      <w:pPr>
        <w:pStyle w:val="BodyText"/>
        <w:rPr>
          <w:rFonts w:cs="Arial"/>
          <w:szCs w:val="22"/>
        </w:rPr>
      </w:pPr>
      <w:r w:rsidRPr="00D723A3">
        <w:rPr>
          <w:rFonts w:cs="Arial"/>
          <w:szCs w:val="22"/>
        </w:rPr>
        <w:t xml:space="preserve">Role: Co-PI </w:t>
      </w:r>
    </w:p>
    <w:p w14:paraId="21DF6428" w14:textId="07E3E1A2" w:rsidR="00D723A3" w:rsidRDefault="00D723A3" w:rsidP="000725D5">
      <w:pPr>
        <w:pStyle w:val="BodyText"/>
        <w:spacing w:after="0"/>
        <w:rPr>
          <w:rFonts w:cs="Arial"/>
          <w:szCs w:val="22"/>
        </w:rPr>
      </w:pPr>
      <w:proofErr w:type="spellStart"/>
      <w:r w:rsidRPr="00D723A3">
        <w:rPr>
          <w:rFonts w:cs="Arial"/>
          <w:szCs w:val="22"/>
        </w:rPr>
        <w:t>ExCITE</w:t>
      </w:r>
      <w:proofErr w:type="spellEnd"/>
      <w:r w:rsidRPr="00D723A3">
        <w:rPr>
          <w:rFonts w:cs="Arial"/>
          <w:szCs w:val="22"/>
        </w:rPr>
        <w:t xml:space="preserve"> Seed Funding</w:t>
      </w:r>
      <w:r w:rsidRPr="00D723A3">
        <w:rPr>
          <w:rFonts w:cs="Arial"/>
          <w:szCs w:val="22"/>
        </w:rPr>
        <w:tab/>
      </w:r>
      <w:r w:rsidRPr="00D723A3">
        <w:rPr>
          <w:rFonts w:cs="Arial"/>
          <w:szCs w:val="22"/>
        </w:rPr>
        <w:tab/>
      </w:r>
      <w:r w:rsidRPr="00D723A3">
        <w:rPr>
          <w:rFonts w:cs="Arial"/>
          <w:szCs w:val="22"/>
        </w:rPr>
        <w:tab/>
      </w:r>
      <w:r>
        <w:rPr>
          <w:rFonts w:cs="Arial"/>
          <w:szCs w:val="22"/>
        </w:rPr>
        <w:tab/>
      </w:r>
      <w:r>
        <w:rPr>
          <w:rFonts w:cs="Arial"/>
          <w:szCs w:val="22"/>
        </w:rPr>
        <w:tab/>
      </w:r>
      <w:proofErr w:type="spellStart"/>
      <w:r w:rsidRPr="00D723A3">
        <w:rPr>
          <w:rFonts w:cs="Arial"/>
          <w:szCs w:val="22"/>
        </w:rPr>
        <w:t>Silfies</w:t>
      </w:r>
      <w:proofErr w:type="spellEnd"/>
      <w:r w:rsidRPr="00D723A3">
        <w:rPr>
          <w:rFonts w:cs="Arial"/>
          <w:szCs w:val="22"/>
        </w:rPr>
        <w:t xml:space="preserve"> (Co-PI)</w:t>
      </w:r>
      <w:r w:rsidRPr="00D723A3">
        <w:rPr>
          <w:rFonts w:cs="Arial"/>
          <w:szCs w:val="22"/>
        </w:rPr>
        <w:tab/>
      </w:r>
      <w:r w:rsidRPr="00D723A3">
        <w:rPr>
          <w:rFonts w:cs="Arial"/>
          <w:szCs w:val="22"/>
        </w:rPr>
        <w:tab/>
      </w:r>
      <w:r>
        <w:rPr>
          <w:rFonts w:cs="Arial"/>
          <w:szCs w:val="22"/>
        </w:rPr>
        <w:tab/>
      </w:r>
      <w:r>
        <w:rPr>
          <w:rFonts w:cs="Arial"/>
          <w:szCs w:val="22"/>
        </w:rPr>
        <w:tab/>
      </w:r>
      <w:r>
        <w:rPr>
          <w:rFonts w:cs="Arial"/>
          <w:szCs w:val="22"/>
        </w:rPr>
        <w:tab/>
      </w:r>
      <w:r>
        <w:rPr>
          <w:rFonts w:cs="Arial"/>
          <w:szCs w:val="22"/>
        </w:rPr>
        <w:tab/>
      </w:r>
      <w:r w:rsidRPr="00D723A3">
        <w:rPr>
          <w:rFonts w:cs="Arial"/>
          <w:szCs w:val="22"/>
        </w:rPr>
        <w:t>9/2015-8/2016</w:t>
      </w:r>
    </w:p>
    <w:p w14:paraId="44092E18" w14:textId="2F3A3020" w:rsidR="000725D5" w:rsidRPr="00D723A3" w:rsidRDefault="000725D5" w:rsidP="000725D5">
      <w:pPr>
        <w:pStyle w:val="BodyText"/>
        <w:spacing w:after="0"/>
        <w:rPr>
          <w:rFonts w:cs="Arial"/>
          <w:szCs w:val="22"/>
        </w:rPr>
      </w:pPr>
      <w:r>
        <w:rPr>
          <w:rFonts w:cs="Arial"/>
          <w:szCs w:val="22"/>
        </w:rPr>
        <w:t>Drexel University</w:t>
      </w:r>
    </w:p>
    <w:p w14:paraId="12120928" w14:textId="77777777" w:rsidR="00D723A3" w:rsidRPr="00D723A3" w:rsidRDefault="00D723A3" w:rsidP="000725D5">
      <w:pPr>
        <w:pStyle w:val="BodyText"/>
        <w:spacing w:after="0"/>
        <w:rPr>
          <w:rFonts w:cs="Arial"/>
          <w:szCs w:val="22"/>
        </w:rPr>
      </w:pPr>
      <w:r w:rsidRPr="00D723A3">
        <w:rPr>
          <w:rFonts w:cs="Arial"/>
          <w:szCs w:val="22"/>
        </w:rPr>
        <w:t>Research and development of the next prototype for a novel, portable and adaptable clinical force measurement system that changes any weight machine into a strength-testing device.</w:t>
      </w:r>
    </w:p>
    <w:p w14:paraId="58F606F7" w14:textId="10468C2B" w:rsidR="00D723A3" w:rsidRPr="00D723A3" w:rsidRDefault="00D723A3" w:rsidP="000725D5">
      <w:pPr>
        <w:pStyle w:val="BodyText"/>
        <w:spacing w:after="0"/>
        <w:rPr>
          <w:rFonts w:cs="Arial"/>
          <w:szCs w:val="22"/>
        </w:rPr>
      </w:pPr>
      <w:r w:rsidRPr="007B1CB5">
        <w:rPr>
          <w:rFonts w:cs="Arial"/>
          <w:szCs w:val="22"/>
        </w:rPr>
        <w:t>Role:</w:t>
      </w:r>
      <w:r>
        <w:rPr>
          <w:rFonts w:cs="Arial"/>
          <w:b/>
          <w:szCs w:val="22"/>
        </w:rPr>
        <w:t xml:space="preserve"> </w:t>
      </w:r>
      <w:r>
        <w:rPr>
          <w:rFonts w:cs="Arial"/>
          <w:szCs w:val="22"/>
        </w:rPr>
        <w:t>Co-PI</w:t>
      </w:r>
      <w:r w:rsidRPr="00D723A3">
        <w:rPr>
          <w:rFonts w:cs="Arial"/>
          <w:szCs w:val="22"/>
        </w:rPr>
        <w:t xml:space="preserve"> </w:t>
      </w:r>
    </w:p>
    <w:p w14:paraId="71761DD9" w14:textId="77777777" w:rsidR="00D723A3" w:rsidRPr="00D723A3" w:rsidRDefault="00D723A3" w:rsidP="000725D5">
      <w:pPr>
        <w:widowControl w:val="0"/>
        <w:ind w:firstLine="720"/>
        <w:rPr>
          <w:rFonts w:cs="Arial"/>
          <w:szCs w:val="22"/>
        </w:rPr>
      </w:pPr>
    </w:p>
    <w:p w14:paraId="5B641227" w14:textId="213C2AF0" w:rsidR="00D723A3" w:rsidRPr="00D723A3" w:rsidRDefault="00D723A3" w:rsidP="000725D5">
      <w:pPr>
        <w:widowControl w:val="0"/>
        <w:rPr>
          <w:rFonts w:cs="Arial"/>
          <w:szCs w:val="22"/>
        </w:rPr>
      </w:pPr>
      <w:r w:rsidRPr="00D723A3">
        <w:rPr>
          <w:rFonts w:cs="Arial"/>
          <w:szCs w:val="22"/>
        </w:rPr>
        <w:t>ASP</w:t>
      </w:r>
      <w:r w:rsidR="007B1CB5">
        <w:rPr>
          <w:rFonts w:cs="Arial"/>
          <w:szCs w:val="22"/>
        </w:rPr>
        <w:t xml:space="preserve">IRE Grant </w:t>
      </w:r>
      <w:r w:rsidR="007B1CB5">
        <w:rPr>
          <w:rFonts w:cs="Arial"/>
          <w:szCs w:val="22"/>
        </w:rPr>
        <w:tab/>
      </w:r>
      <w:r w:rsidR="007B1CB5">
        <w:rPr>
          <w:rFonts w:cs="Arial"/>
          <w:szCs w:val="22"/>
        </w:rPr>
        <w:tab/>
      </w:r>
      <w:r w:rsidR="007B1CB5">
        <w:rPr>
          <w:rFonts w:cs="Arial"/>
          <w:szCs w:val="22"/>
        </w:rPr>
        <w:tab/>
      </w:r>
      <w:r w:rsidR="007B1CB5">
        <w:rPr>
          <w:rFonts w:cs="Arial"/>
          <w:szCs w:val="22"/>
        </w:rPr>
        <w:tab/>
      </w:r>
      <w:r w:rsidR="007B1CB5">
        <w:rPr>
          <w:rFonts w:cs="Arial"/>
          <w:szCs w:val="22"/>
        </w:rPr>
        <w:tab/>
      </w:r>
      <w:r w:rsidR="007B1CB5">
        <w:rPr>
          <w:rFonts w:cs="Arial"/>
          <w:szCs w:val="22"/>
        </w:rPr>
        <w:tab/>
      </w:r>
      <w:r w:rsidR="007B1CB5">
        <w:rPr>
          <w:rFonts w:cs="Arial"/>
          <w:szCs w:val="22"/>
        </w:rPr>
        <w:tab/>
      </w:r>
      <w:r w:rsidRPr="00D723A3">
        <w:rPr>
          <w:rFonts w:cs="Arial"/>
          <w:szCs w:val="22"/>
        </w:rPr>
        <w:t>Campbell- Stewart (PI)</w:t>
      </w:r>
      <w:r w:rsidRPr="00D723A3">
        <w:rPr>
          <w:rFonts w:cs="Arial"/>
          <w:szCs w:val="22"/>
        </w:rPr>
        <w:tab/>
      </w:r>
      <w:r w:rsidR="007B1CB5">
        <w:rPr>
          <w:rFonts w:cs="Arial"/>
          <w:szCs w:val="22"/>
        </w:rPr>
        <w:tab/>
      </w:r>
      <w:r w:rsidR="007B1CB5">
        <w:rPr>
          <w:rFonts w:cs="Arial"/>
          <w:szCs w:val="22"/>
        </w:rPr>
        <w:tab/>
      </w:r>
      <w:r w:rsidRPr="00D723A3">
        <w:rPr>
          <w:rFonts w:cs="Arial"/>
          <w:szCs w:val="22"/>
        </w:rPr>
        <w:t>5/2015-8/2016</w:t>
      </w:r>
    </w:p>
    <w:p w14:paraId="009F7F25" w14:textId="01DD50C3" w:rsidR="007B1CB5" w:rsidRDefault="007B1CB5" w:rsidP="000725D5">
      <w:pPr>
        <w:widowControl w:val="0"/>
        <w:adjustRightInd w:val="0"/>
        <w:rPr>
          <w:rFonts w:cs="Arial"/>
          <w:color w:val="000000"/>
          <w:szCs w:val="22"/>
        </w:rPr>
      </w:pPr>
      <w:r>
        <w:rPr>
          <w:rFonts w:cs="Arial"/>
          <w:color w:val="000000"/>
          <w:szCs w:val="22"/>
        </w:rPr>
        <w:t>University of South Carolina</w:t>
      </w:r>
    </w:p>
    <w:p w14:paraId="291959FB" w14:textId="77777777" w:rsidR="00D723A3" w:rsidRPr="00D723A3" w:rsidRDefault="00D723A3" w:rsidP="000725D5">
      <w:pPr>
        <w:widowControl w:val="0"/>
        <w:adjustRightInd w:val="0"/>
        <w:rPr>
          <w:rFonts w:cs="Arial"/>
          <w:color w:val="000000"/>
          <w:szCs w:val="22"/>
        </w:rPr>
      </w:pPr>
      <w:r w:rsidRPr="00D723A3">
        <w:rPr>
          <w:rFonts w:cs="Arial"/>
          <w:color w:val="000000"/>
          <w:szCs w:val="22"/>
        </w:rPr>
        <w:t>Deficits in Planning Reach Distance after Stroke: Motor Capacity or Learned Non-Use</w:t>
      </w:r>
    </w:p>
    <w:p w14:paraId="4C9DB6AB" w14:textId="7618DB02" w:rsidR="00D723A3" w:rsidRPr="00D723A3" w:rsidRDefault="00D723A3" w:rsidP="000725D5">
      <w:pPr>
        <w:widowControl w:val="0"/>
        <w:rPr>
          <w:rFonts w:cs="Arial"/>
          <w:szCs w:val="22"/>
        </w:rPr>
      </w:pPr>
      <w:r w:rsidRPr="00D723A3">
        <w:rPr>
          <w:rFonts w:cs="Arial"/>
          <w:szCs w:val="22"/>
        </w:rPr>
        <w:t>Role: Consultant</w:t>
      </w:r>
    </w:p>
    <w:p w14:paraId="02F395F6" w14:textId="77777777" w:rsidR="00BD7588" w:rsidRPr="00C21D92" w:rsidRDefault="00BD7588" w:rsidP="000725D5">
      <w:pPr>
        <w:pStyle w:val="DataField11pt-Single"/>
        <w:rPr>
          <w:rStyle w:val="Strong"/>
          <w:szCs w:val="22"/>
        </w:rPr>
      </w:pPr>
    </w:p>
    <w:p w14:paraId="25749E3C" w14:textId="773B5333" w:rsidR="00D723A3" w:rsidRPr="00F873F5" w:rsidRDefault="00F634A8" w:rsidP="00F873F5">
      <w:pPr>
        <w:pStyle w:val="Header"/>
        <w:widowControl w:val="0"/>
        <w:tabs>
          <w:tab w:val="clear" w:pos="4320"/>
          <w:tab w:val="clear" w:pos="8640"/>
        </w:tabs>
        <w:rPr>
          <w:rFonts w:cs="Arial"/>
          <w:b/>
          <w:szCs w:val="22"/>
          <w:u w:val="single"/>
        </w:rPr>
      </w:pPr>
      <w:r w:rsidRPr="00AD6F75">
        <w:rPr>
          <w:rFonts w:cs="Arial"/>
          <w:b/>
          <w:szCs w:val="22"/>
          <w:u w:val="single"/>
        </w:rPr>
        <w:t>Completed Research Support</w:t>
      </w:r>
    </w:p>
    <w:p w14:paraId="48C39E90" w14:textId="73639126" w:rsidR="007B1CB5" w:rsidRPr="007B1CB5" w:rsidRDefault="007B1CB5" w:rsidP="007B1CB5">
      <w:pPr>
        <w:widowControl w:val="0"/>
        <w:rPr>
          <w:rFonts w:cs="Arial"/>
          <w:szCs w:val="22"/>
        </w:rPr>
      </w:pPr>
      <w:r w:rsidRPr="007B1CB5">
        <w:rPr>
          <w:rFonts w:cs="Arial"/>
          <w:szCs w:val="22"/>
        </w:rPr>
        <w:t xml:space="preserve">Visiting Professor Grant </w:t>
      </w:r>
      <w:r w:rsidRPr="007B1CB5">
        <w:rPr>
          <w:rFonts w:cs="Arial"/>
          <w:szCs w:val="22"/>
        </w:rPr>
        <w:tab/>
      </w:r>
      <w:r w:rsidRPr="007B1CB5">
        <w:rPr>
          <w:rFonts w:cs="Arial"/>
          <w:szCs w:val="22"/>
        </w:rPr>
        <w:tab/>
      </w:r>
      <w:r>
        <w:rPr>
          <w:rFonts w:cs="Arial"/>
          <w:szCs w:val="22"/>
        </w:rPr>
        <w:tab/>
      </w:r>
      <w:r>
        <w:rPr>
          <w:rFonts w:cs="Arial"/>
          <w:szCs w:val="22"/>
        </w:rPr>
        <w:tab/>
      </w:r>
      <w:r>
        <w:rPr>
          <w:rFonts w:cs="Arial"/>
          <w:szCs w:val="22"/>
        </w:rPr>
        <w:tab/>
      </w:r>
      <w:r w:rsidRPr="007B1CB5">
        <w:rPr>
          <w:rFonts w:cs="Arial"/>
          <w:szCs w:val="22"/>
        </w:rPr>
        <w:t>Fritz, Beattie (PI</w:t>
      </w:r>
      <w:r w:rsidR="00967092">
        <w:rPr>
          <w:rFonts w:cs="Arial"/>
          <w:szCs w:val="22"/>
        </w:rPr>
        <w:t>s</w:t>
      </w:r>
      <w:r w:rsidRPr="007B1CB5">
        <w:rPr>
          <w:rFonts w:cs="Arial"/>
          <w:szCs w:val="22"/>
        </w:rPr>
        <w:t>)</w:t>
      </w:r>
      <w:r w:rsidRPr="007B1CB5">
        <w:rPr>
          <w:rFonts w:cs="Arial"/>
          <w:szCs w:val="22"/>
        </w:rPr>
        <w:tab/>
      </w:r>
      <w:r>
        <w:rPr>
          <w:rFonts w:cs="Arial"/>
          <w:szCs w:val="22"/>
        </w:rPr>
        <w:tab/>
      </w:r>
      <w:r>
        <w:rPr>
          <w:rFonts w:cs="Arial"/>
          <w:szCs w:val="22"/>
        </w:rPr>
        <w:tab/>
      </w:r>
      <w:r>
        <w:rPr>
          <w:rFonts w:cs="Arial"/>
          <w:szCs w:val="22"/>
        </w:rPr>
        <w:tab/>
      </w:r>
      <w:r w:rsidR="00F873F5">
        <w:rPr>
          <w:rFonts w:cs="Arial"/>
          <w:szCs w:val="22"/>
        </w:rPr>
        <w:tab/>
      </w:r>
      <w:r w:rsidRPr="007B1CB5">
        <w:rPr>
          <w:rFonts w:cs="Arial"/>
          <w:szCs w:val="22"/>
        </w:rPr>
        <w:t>1/2015-6/2015</w:t>
      </w:r>
    </w:p>
    <w:p w14:paraId="13A6D9C6" w14:textId="4EC8FA37" w:rsidR="007B1CB5" w:rsidRPr="007B1CB5" w:rsidRDefault="007B1CB5" w:rsidP="007B1CB5">
      <w:pPr>
        <w:widowControl w:val="0"/>
        <w:rPr>
          <w:rFonts w:cs="Arial"/>
          <w:szCs w:val="22"/>
        </w:rPr>
      </w:pPr>
      <w:r>
        <w:rPr>
          <w:rFonts w:cs="Arial"/>
          <w:szCs w:val="22"/>
        </w:rPr>
        <w:t>University of South Carolina</w:t>
      </w:r>
    </w:p>
    <w:p w14:paraId="02FD4425" w14:textId="4DC444A2" w:rsidR="007B1CB5" w:rsidRPr="007B1CB5" w:rsidRDefault="007B1CB5" w:rsidP="007B1CB5">
      <w:pPr>
        <w:pStyle w:val="BodyText"/>
        <w:spacing w:after="0"/>
        <w:rPr>
          <w:rFonts w:cs="Arial"/>
          <w:szCs w:val="22"/>
        </w:rPr>
      </w:pPr>
      <w:r w:rsidRPr="007B1CB5">
        <w:rPr>
          <w:rFonts w:cs="Arial"/>
          <w:szCs w:val="22"/>
        </w:rPr>
        <w:t>Research collaboration (fMRI) somatosensory and motor cortex changes associated with low back pain</w:t>
      </w:r>
    </w:p>
    <w:p w14:paraId="492BF04B" w14:textId="120FBBAC" w:rsidR="007B1CB5" w:rsidRDefault="007B1CB5" w:rsidP="007B1CB5">
      <w:pPr>
        <w:pStyle w:val="BodyText"/>
        <w:rPr>
          <w:rFonts w:cs="Arial"/>
        </w:rPr>
      </w:pPr>
      <w:r>
        <w:rPr>
          <w:rFonts w:cs="Arial"/>
        </w:rPr>
        <w:t>Role: Co-Investigator</w:t>
      </w:r>
    </w:p>
    <w:p w14:paraId="16A0894E" w14:textId="4FCA98C2" w:rsidR="00D723A3" w:rsidRPr="00D723A3" w:rsidRDefault="00D723A3" w:rsidP="00D723A3">
      <w:pPr>
        <w:pStyle w:val="BodyText"/>
        <w:spacing w:after="0"/>
        <w:rPr>
          <w:rFonts w:cs="Arial"/>
          <w:szCs w:val="22"/>
        </w:rPr>
      </w:pPr>
      <w:r w:rsidRPr="00D723A3">
        <w:rPr>
          <w:rFonts w:cs="Arial"/>
          <w:szCs w:val="22"/>
        </w:rPr>
        <w:t>Clinical Research Grant Program</w:t>
      </w:r>
      <w:r w:rsidRPr="00D723A3">
        <w:rPr>
          <w:rFonts w:cs="Arial"/>
          <w:szCs w:val="22"/>
        </w:rPr>
        <w:tab/>
      </w:r>
      <w:r>
        <w:rPr>
          <w:rFonts w:cs="Arial"/>
          <w:szCs w:val="22"/>
        </w:rPr>
        <w:tab/>
      </w:r>
      <w:r>
        <w:rPr>
          <w:rFonts w:cs="Arial"/>
          <w:szCs w:val="22"/>
        </w:rPr>
        <w:tab/>
      </w:r>
      <w:proofErr w:type="spellStart"/>
      <w:r w:rsidRPr="00D723A3">
        <w:rPr>
          <w:rFonts w:cs="Arial"/>
          <w:szCs w:val="22"/>
        </w:rPr>
        <w:t>Ebaugh</w:t>
      </w:r>
      <w:proofErr w:type="spellEnd"/>
      <w:r w:rsidRPr="00D723A3">
        <w:rPr>
          <w:rFonts w:cs="Arial"/>
          <w:szCs w:val="22"/>
        </w:rPr>
        <w:t xml:space="preserve"> (PI)</w:t>
      </w:r>
      <w:r w:rsidRPr="00D723A3">
        <w:rPr>
          <w:rFonts w:cs="Arial"/>
          <w:szCs w:val="22"/>
        </w:rPr>
        <w:tab/>
      </w:r>
      <w:r w:rsidRPr="00D723A3">
        <w:rPr>
          <w:rFonts w:cs="Arial"/>
          <w:szCs w:val="22"/>
        </w:rPr>
        <w:tab/>
      </w:r>
      <w:r>
        <w:rPr>
          <w:rFonts w:cs="Arial"/>
          <w:szCs w:val="22"/>
        </w:rPr>
        <w:tab/>
      </w:r>
      <w:r>
        <w:rPr>
          <w:rFonts w:cs="Arial"/>
          <w:szCs w:val="22"/>
        </w:rPr>
        <w:tab/>
      </w:r>
      <w:r>
        <w:rPr>
          <w:rFonts w:cs="Arial"/>
          <w:szCs w:val="22"/>
        </w:rPr>
        <w:tab/>
      </w:r>
      <w:r w:rsidR="007B1CB5">
        <w:rPr>
          <w:rFonts w:cs="Arial"/>
          <w:szCs w:val="22"/>
        </w:rPr>
        <w:tab/>
      </w:r>
      <w:r w:rsidRPr="00D723A3">
        <w:rPr>
          <w:rFonts w:cs="Arial"/>
          <w:szCs w:val="22"/>
        </w:rPr>
        <w:t>6/2011-8/2014</w:t>
      </w:r>
      <w:r w:rsidRPr="00D723A3">
        <w:rPr>
          <w:rFonts w:cs="Arial"/>
          <w:szCs w:val="22"/>
        </w:rPr>
        <w:tab/>
      </w:r>
      <w:r w:rsidRPr="00D723A3">
        <w:rPr>
          <w:rFonts w:cs="Arial"/>
          <w:szCs w:val="22"/>
        </w:rPr>
        <w:tab/>
      </w:r>
      <w:r w:rsidRPr="00D723A3">
        <w:rPr>
          <w:rFonts w:cs="Arial"/>
          <w:szCs w:val="22"/>
        </w:rPr>
        <w:tab/>
      </w:r>
    </w:p>
    <w:p w14:paraId="27C02E5C" w14:textId="77777777" w:rsidR="00D723A3" w:rsidRPr="00D723A3" w:rsidRDefault="00D723A3" w:rsidP="00D723A3">
      <w:pPr>
        <w:pStyle w:val="BodyText"/>
        <w:spacing w:after="0"/>
        <w:rPr>
          <w:rFonts w:cs="Arial"/>
          <w:szCs w:val="22"/>
        </w:rPr>
      </w:pPr>
      <w:proofErr w:type="spellStart"/>
      <w:r w:rsidRPr="00D723A3">
        <w:rPr>
          <w:rFonts w:cs="Arial"/>
          <w:szCs w:val="22"/>
        </w:rPr>
        <w:t>Orthopaedic</w:t>
      </w:r>
      <w:proofErr w:type="spellEnd"/>
      <w:r w:rsidRPr="00D723A3">
        <w:rPr>
          <w:rFonts w:cs="Arial"/>
          <w:szCs w:val="22"/>
        </w:rPr>
        <w:t xml:space="preserve"> Section, American Physical Therapy Association</w:t>
      </w:r>
    </w:p>
    <w:p w14:paraId="12BF3BAB" w14:textId="77777777" w:rsidR="00D723A3" w:rsidRPr="00D723A3" w:rsidRDefault="00D723A3" w:rsidP="00D723A3">
      <w:pPr>
        <w:adjustRightInd w:val="0"/>
        <w:rPr>
          <w:rFonts w:cs="Arial"/>
          <w:szCs w:val="22"/>
        </w:rPr>
      </w:pPr>
      <w:r w:rsidRPr="00D723A3">
        <w:rPr>
          <w:rFonts w:cs="Arial"/>
          <w:szCs w:val="22"/>
        </w:rPr>
        <w:t xml:space="preserve">Validity of Clinical Assessments of Resting Scapular Alignment and </w:t>
      </w:r>
      <w:proofErr w:type="spellStart"/>
      <w:r w:rsidRPr="00D723A3">
        <w:rPr>
          <w:rFonts w:cs="Arial"/>
          <w:szCs w:val="22"/>
        </w:rPr>
        <w:t>Scapulohumeral</w:t>
      </w:r>
      <w:proofErr w:type="spellEnd"/>
      <w:r w:rsidRPr="00D723A3">
        <w:rPr>
          <w:rFonts w:cs="Arial"/>
          <w:szCs w:val="22"/>
        </w:rPr>
        <w:t xml:space="preserve"> Movement Patterns</w:t>
      </w:r>
    </w:p>
    <w:p w14:paraId="4D60C418" w14:textId="77777777" w:rsidR="00D723A3" w:rsidRPr="00D723A3" w:rsidRDefault="00D723A3" w:rsidP="00D723A3">
      <w:pPr>
        <w:adjustRightInd w:val="0"/>
        <w:rPr>
          <w:rFonts w:cs="Arial"/>
          <w:szCs w:val="22"/>
        </w:rPr>
      </w:pPr>
      <w:r w:rsidRPr="00D723A3">
        <w:rPr>
          <w:rFonts w:cs="Arial"/>
          <w:szCs w:val="22"/>
        </w:rPr>
        <w:t xml:space="preserve">The goals of this research project are to: 1) determine the ability of clinical assessments of resting scapular alignment and </w:t>
      </w:r>
      <w:proofErr w:type="spellStart"/>
      <w:r w:rsidRPr="00D723A3">
        <w:rPr>
          <w:rFonts w:cs="Arial"/>
          <w:szCs w:val="22"/>
        </w:rPr>
        <w:t>scapulohumeral</w:t>
      </w:r>
      <w:proofErr w:type="spellEnd"/>
      <w:r w:rsidRPr="00D723A3">
        <w:rPr>
          <w:rFonts w:cs="Arial"/>
          <w:szCs w:val="22"/>
        </w:rPr>
        <w:t xml:space="preserve"> movement patterns to identify individuals with shoulder pain, 2) establish the relationship between clinical assessments of resting scapular alignment and </w:t>
      </w:r>
      <w:proofErr w:type="spellStart"/>
      <w:r w:rsidRPr="00D723A3">
        <w:rPr>
          <w:rFonts w:cs="Arial"/>
          <w:szCs w:val="22"/>
        </w:rPr>
        <w:t>scapulohumeral</w:t>
      </w:r>
      <w:proofErr w:type="spellEnd"/>
      <w:r w:rsidRPr="00D723A3">
        <w:rPr>
          <w:rFonts w:cs="Arial"/>
          <w:szCs w:val="22"/>
        </w:rPr>
        <w:t xml:space="preserve"> movement patterns, and 3) use instrumented </w:t>
      </w:r>
      <w:proofErr w:type="spellStart"/>
      <w:r w:rsidRPr="00D723A3">
        <w:rPr>
          <w:rFonts w:cs="Arial"/>
          <w:szCs w:val="22"/>
        </w:rPr>
        <w:t>scapulohumeral</w:t>
      </w:r>
      <w:proofErr w:type="spellEnd"/>
      <w:r w:rsidRPr="00D723A3">
        <w:rPr>
          <w:rFonts w:cs="Arial"/>
          <w:szCs w:val="22"/>
        </w:rPr>
        <w:t xml:space="preserve"> kinematic data to expand the current understanding of the coordination and control of </w:t>
      </w:r>
      <w:proofErr w:type="spellStart"/>
      <w:r w:rsidRPr="00D723A3">
        <w:rPr>
          <w:rFonts w:cs="Arial"/>
          <w:szCs w:val="22"/>
        </w:rPr>
        <w:t>scapulohumeral</w:t>
      </w:r>
      <w:proofErr w:type="spellEnd"/>
      <w:r w:rsidRPr="00D723A3">
        <w:rPr>
          <w:rFonts w:cs="Arial"/>
          <w:szCs w:val="22"/>
        </w:rPr>
        <w:t xml:space="preserve"> movement.</w:t>
      </w:r>
    </w:p>
    <w:p w14:paraId="144FB6AC" w14:textId="77777777" w:rsidR="00D723A3" w:rsidRPr="00D723A3" w:rsidRDefault="00D723A3" w:rsidP="00D723A3">
      <w:pPr>
        <w:adjustRightInd w:val="0"/>
        <w:rPr>
          <w:rFonts w:cs="Arial"/>
          <w:szCs w:val="22"/>
        </w:rPr>
      </w:pPr>
      <w:r w:rsidRPr="00D723A3">
        <w:rPr>
          <w:rFonts w:cs="Arial"/>
          <w:szCs w:val="22"/>
        </w:rPr>
        <w:t xml:space="preserve">Role: Co-Investigator </w:t>
      </w:r>
    </w:p>
    <w:p w14:paraId="134E8CB6" w14:textId="77777777" w:rsidR="00D723A3" w:rsidRDefault="00D723A3" w:rsidP="00F634A8">
      <w:pPr>
        <w:adjustRightInd w:val="0"/>
        <w:rPr>
          <w:rFonts w:cs="Arial"/>
          <w:bCs/>
          <w:szCs w:val="22"/>
        </w:rPr>
      </w:pPr>
    </w:p>
    <w:p w14:paraId="072B3506" w14:textId="1521E13D" w:rsidR="00F634A8" w:rsidRPr="005978BB" w:rsidRDefault="00F634A8" w:rsidP="00F634A8">
      <w:pPr>
        <w:adjustRightInd w:val="0"/>
        <w:rPr>
          <w:rFonts w:cs="Arial"/>
          <w:szCs w:val="22"/>
        </w:rPr>
      </w:pPr>
      <w:r w:rsidRPr="005978BB">
        <w:rPr>
          <w:rFonts w:cs="Arial"/>
          <w:bCs/>
          <w:szCs w:val="22"/>
        </w:rPr>
        <w:t>K01</w:t>
      </w:r>
      <w:r>
        <w:rPr>
          <w:rFonts w:cs="Arial"/>
          <w:bCs/>
          <w:szCs w:val="22"/>
        </w:rPr>
        <w:t xml:space="preserve"> </w:t>
      </w:r>
      <w:r w:rsidRPr="005978BB">
        <w:rPr>
          <w:rFonts w:cs="Arial"/>
          <w:bCs/>
          <w:szCs w:val="22"/>
        </w:rPr>
        <w:t>HD053632</w:t>
      </w:r>
      <w:r>
        <w:rPr>
          <w:rFonts w:cs="Arial"/>
          <w:bCs/>
          <w:szCs w:val="22"/>
        </w:rPr>
        <w:t xml:space="preserve"> (NICHD)</w:t>
      </w:r>
      <w:r>
        <w:rPr>
          <w:rFonts w:cs="Arial"/>
          <w:bCs/>
          <w:szCs w:val="22"/>
        </w:rPr>
        <w:tab/>
      </w:r>
      <w:r>
        <w:rPr>
          <w:rFonts w:cs="Arial"/>
          <w:bCs/>
          <w:szCs w:val="22"/>
        </w:rPr>
        <w:tab/>
      </w:r>
      <w:r>
        <w:rPr>
          <w:rFonts w:cs="Arial"/>
          <w:bCs/>
          <w:szCs w:val="22"/>
        </w:rPr>
        <w:tab/>
      </w:r>
      <w:r>
        <w:rPr>
          <w:rFonts w:cs="Arial"/>
          <w:bCs/>
          <w:szCs w:val="22"/>
        </w:rPr>
        <w:tab/>
      </w:r>
      <w:r>
        <w:rPr>
          <w:rFonts w:cs="Arial"/>
          <w:bCs/>
          <w:szCs w:val="22"/>
        </w:rPr>
        <w:tab/>
        <w:t>Silfies (PI)</w:t>
      </w:r>
      <w:r>
        <w:rPr>
          <w:rFonts w:cs="Arial"/>
          <w:bCs/>
          <w:szCs w:val="22"/>
        </w:rPr>
        <w:tab/>
      </w:r>
      <w:r>
        <w:rPr>
          <w:rFonts w:cs="Arial"/>
          <w:bCs/>
          <w:szCs w:val="22"/>
        </w:rPr>
        <w:tab/>
      </w:r>
      <w:r>
        <w:rPr>
          <w:rFonts w:cs="Arial"/>
          <w:bCs/>
          <w:szCs w:val="22"/>
        </w:rPr>
        <w:tab/>
      </w:r>
      <w:r>
        <w:rPr>
          <w:rFonts w:cs="Arial"/>
          <w:bCs/>
          <w:szCs w:val="22"/>
        </w:rPr>
        <w:tab/>
      </w:r>
      <w:r>
        <w:rPr>
          <w:rFonts w:cs="Arial"/>
          <w:bCs/>
          <w:szCs w:val="22"/>
        </w:rPr>
        <w:tab/>
      </w:r>
      <w:r>
        <w:rPr>
          <w:rFonts w:cs="Arial"/>
          <w:bCs/>
          <w:szCs w:val="22"/>
        </w:rPr>
        <w:tab/>
      </w:r>
      <w:r w:rsidR="007B1CB5">
        <w:rPr>
          <w:rFonts w:cs="Arial"/>
          <w:bCs/>
          <w:szCs w:val="22"/>
        </w:rPr>
        <w:tab/>
      </w:r>
      <w:r w:rsidRPr="005978BB">
        <w:rPr>
          <w:rFonts w:cs="Arial"/>
          <w:szCs w:val="22"/>
        </w:rPr>
        <w:t>6/2007-5/201</w:t>
      </w:r>
      <w:r w:rsidR="00C00B12">
        <w:rPr>
          <w:rFonts w:cs="Arial"/>
          <w:szCs w:val="22"/>
        </w:rPr>
        <w:t>2</w:t>
      </w:r>
      <w:r w:rsidRPr="005978BB">
        <w:rPr>
          <w:rFonts w:cs="Arial"/>
          <w:szCs w:val="22"/>
        </w:rPr>
        <w:t xml:space="preserve"> </w:t>
      </w:r>
      <w:r w:rsidRPr="005978BB">
        <w:rPr>
          <w:rFonts w:cs="Arial"/>
          <w:szCs w:val="22"/>
        </w:rPr>
        <w:tab/>
      </w:r>
      <w:r w:rsidRPr="005978BB">
        <w:rPr>
          <w:rFonts w:cs="Arial"/>
          <w:szCs w:val="22"/>
        </w:rPr>
        <w:tab/>
      </w:r>
      <w:r>
        <w:rPr>
          <w:rFonts w:cs="Arial"/>
          <w:szCs w:val="22"/>
        </w:rPr>
        <w:tab/>
      </w:r>
      <w:r>
        <w:rPr>
          <w:rFonts w:cs="Arial"/>
          <w:szCs w:val="22"/>
        </w:rPr>
        <w:tab/>
      </w:r>
    </w:p>
    <w:p w14:paraId="1F9DE29A" w14:textId="681C7D94" w:rsidR="00F634A8" w:rsidRPr="005978BB" w:rsidRDefault="00F634A8" w:rsidP="00F634A8">
      <w:pPr>
        <w:pStyle w:val="Header"/>
        <w:widowControl w:val="0"/>
        <w:tabs>
          <w:tab w:val="clear" w:pos="4320"/>
          <w:tab w:val="clear" w:pos="8640"/>
        </w:tabs>
        <w:rPr>
          <w:rFonts w:cs="Arial"/>
          <w:szCs w:val="22"/>
        </w:rPr>
      </w:pPr>
      <w:r w:rsidRPr="005978BB">
        <w:rPr>
          <w:rFonts w:cs="Arial"/>
          <w:szCs w:val="22"/>
        </w:rPr>
        <w:t>Recurrent Low Back Pain: Linking Mechanism to Outcomes</w:t>
      </w:r>
    </w:p>
    <w:p w14:paraId="070AE300" w14:textId="2F8866B0" w:rsidR="00F634A8" w:rsidRDefault="00F634A8" w:rsidP="00F634A8">
      <w:pPr>
        <w:pStyle w:val="Header"/>
        <w:widowControl w:val="0"/>
        <w:tabs>
          <w:tab w:val="clear" w:pos="4320"/>
          <w:tab w:val="clear" w:pos="8640"/>
        </w:tabs>
        <w:rPr>
          <w:rFonts w:cs="Arial"/>
          <w:szCs w:val="22"/>
        </w:rPr>
      </w:pPr>
      <w:r>
        <w:rPr>
          <w:rFonts w:cs="Arial"/>
          <w:szCs w:val="22"/>
        </w:rPr>
        <w:t>The goal</w:t>
      </w:r>
      <w:r w:rsidR="0030089C">
        <w:rPr>
          <w:rFonts w:cs="Arial"/>
          <w:szCs w:val="22"/>
        </w:rPr>
        <w:t>s</w:t>
      </w:r>
      <w:r>
        <w:rPr>
          <w:rFonts w:cs="Arial"/>
          <w:szCs w:val="22"/>
        </w:rPr>
        <w:t xml:space="preserve"> of this project w</w:t>
      </w:r>
      <w:r w:rsidR="0030089C">
        <w:rPr>
          <w:rFonts w:cs="Arial"/>
          <w:szCs w:val="22"/>
        </w:rPr>
        <w:t>ere</w:t>
      </w:r>
      <w:r>
        <w:rPr>
          <w:rFonts w:cs="Arial"/>
          <w:szCs w:val="22"/>
        </w:rPr>
        <w:t xml:space="preserve"> to develop reliable and responsive methods of measuring trunk neuromuscular control and assessing the efficacy of core stabilization exercises in patients with mechanical low back pain attributed to functional lumbar instability.</w:t>
      </w:r>
      <w:r w:rsidR="0030089C">
        <w:rPr>
          <w:rFonts w:cs="Arial"/>
          <w:szCs w:val="22"/>
        </w:rPr>
        <w:t xml:space="preserve"> </w:t>
      </w:r>
    </w:p>
    <w:p w14:paraId="23731DF6" w14:textId="1ED847A1" w:rsidR="00F634A8" w:rsidRDefault="0030089C" w:rsidP="00F634A8">
      <w:pPr>
        <w:pStyle w:val="BodyText"/>
        <w:spacing w:after="0"/>
      </w:pPr>
      <w:r>
        <w:t>Role: PI</w:t>
      </w:r>
    </w:p>
    <w:sectPr w:rsidR="00F634A8" w:rsidSect="00DF7645">
      <w:headerReference w:type="default" r:id="rId14"/>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B3674" w14:textId="77777777" w:rsidR="000435DA" w:rsidRDefault="000435DA">
      <w:r>
        <w:separator/>
      </w:r>
    </w:p>
  </w:endnote>
  <w:endnote w:type="continuationSeparator" w:id="0">
    <w:p w14:paraId="0009690D" w14:textId="77777777" w:rsidR="000435DA" w:rsidRDefault="00043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Verdana">
    <w:panose1 w:val="020B0604030504040204"/>
    <w:charset w:val="00"/>
    <w:family w:val="auto"/>
    <w:pitch w:val="variable"/>
    <w:sig w:usb0="A10006FF" w:usb1="4000205B" w:usb2="00000010" w:usb3="00000000" w:csb0="0000019F" w:csb1="00000000"/>
  </w:font>
  <w:font w:name="BentonGothicCond RegularItalic">
    <w:altName w:val="Cambria"/>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82871" w14:textId="77777777" w:rsidR="000435DA" w:rsidRDefault="000435DA">
      <w:r>
        <w:separator/>
      </w:r>
    </w:p>
  </w:footnote>
  <w:footnote w:type="continuationSeparator" w:id="0">
    <w:p w14:paraId="48DC9B72" w14:textId="77777777" w:rsidR="000435DA" w:rsidRDefault="00043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7E5A3" w14:textId="77777777" w:rsidR="009D45D6" w:rsidRDefault="009D45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nsid w:val="66BB6921"/>
    <w:multiLevelType w:val="hybridMultilevel"/>
    <w:tmpl w:val="12802736"/>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5"/>
  </w:num>
  <w:num w:numId="13">
    <w:abstractNumId w:val="11"/>
  </w:num>
  <w:num w:numId="14">
    <w:abstractNumId w:val="19"/>
  </w:num>
  <w:num w:numId="15">
    <w:abstractNumId w:val="17"/>
  </w:num>
  <w:num w:numId="16">
    <w:abstractNumId w:val="18"/>
  </w:num>
  <w:num w:numId="17">
    <w:abstractNumId w:val="10"/>
  </w:num>
  <w:num w:numId="18">
    <w:abstractNumId w:val="13"/>
  </w:num>
  <w:num w:numId="19">
    <w:abstractNumId w:val="12"/>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45"/>
    <w:rsid w:val="00007231"/>
    <w:rsid w:val="00023A7A"/>
    <w:rsid w:val="000435DA"/>
    <w:rsid w:val="00067621"/>
    <w:rsid w:val="00067D08"/>
    <w:rsid w:val="000725D5"/>
    <w:rsid w:val="00084466"/>
    <w:rsid w:val="00095A8E"/>
    <w:rsid w:val="000A040F"/>
    <w:rsid w:val="000E3BEC"/>
    <w:rsid w:val="001032C6"/>
    <w:rsid w:val="00122EB3"/>
    <w:rsid w:val="00123C8B"/>
    <w:rsid w:val="00132CA6"/>
    <w:rsid w:val="001342D2"/>
    <w:rsid w:val="0014560D"/>
    <w:rsid w:val="0014571A"/>
    <w:rsid w:val="00170D87"/>
    <w:rsid w:val="00176B31"/>
    <w:rsid w:val="00177D49"/>
    <w:rsid w:val="001851A0"/>
    <w:rsid w:val="00186B50"/>
    <w:rsid w:val="00186C81"/>
    <w:rsid w:val="001B1E6F"/>
    <w:rsid w:val="001B40AA"/>
    <w:rsid w:val="001C065C"/>
    <w:rsid w:val="001D390F"/>
    <w:rsid w:val="001E6721"/>
    <w:rsid w:val="001F617F"/>
    <w:rsid w:val="002051CB"/>
    <w:rsid w:val="002116A1"/>
    <w:rsid w:val="00215D55"/>
    <w:rsid w:val="00234893"/>
    <w:rsid w:val="0024081F"/>
    <w:rsid w:val="00246FD9"/>
    <w:rsid w:val="002506F6"/>
    <w:rsid w:val="00251451"/>
    <w:rsid w:val="00255BCF"/>
    <w:rsid w:val="00261BAD"/>
    <w:rsid w:val="0027574E"/>
    <w:rsid w:val="0028051C"/>
    <w:rsid w:val="00292006"/>
    <w:rsid w:val="002B3AAF"/>
    <w:rsid w:val="002B7443"/>
    <w:rsid w:val="002B7E2C"/>
    <w:rsid w:val="002C7C0F"/>
    <w:rsid w:val="002D7520"/>
    <w:rsid w:val="002E5125"/>
    <w:rsid w:val="002F1A3E"/>
    <w:rsid w:val="002F5F2C"/>
    <w:rsid w:val="002F730C"/>
    <w:rsid w:val="0030089C"/>
    <w:rsid w:val="00310A12"/>
    <w:rsid w:val="0031678E"/>
    <w:rsid w:val="00321A19"/>
    <w:rsid w:val="0035045F"/>
    <w:rsid w:val="0037667F"/>
    <w:rsid w:val="00382AB6"/>
    <w:rsid w:val="00383712"/>
    <w:rsid w:val="003943A7"/>
    <w:rsid w:val="003A1749"/>
    <w:rsid w:val="003A53AA"/>
    <w:rsid w:val="003C2647"/>
    <w:rsid w:val="003C62D6"/>
    <w:rsid w:val="003D2399"/>
    <w:rsid w:val="003E4A92"/>
    <w:rsid w:val="003F6A45"/>
    <w:rsid w:val="004128A5"/>
    <w:rsid w:val="00412F2F"/>
    <w:rsid w:val="00420823"/>
    <w:rsid w:val="00421549"/>
    <w:rsid w:val="00432346"/>
    <w:rsid w:val="004467AA"/>
    <w:rsid w:val="004478BB"/>
    <w:rsid w:val="00447F3A"/>
    <w:rsid w:val="00455562"/>
    <w:rsid w:val="004648E1"/>
    <w:rsid w:val="004759D9"/>
    <w:rsid w:val="00475A5E"/>
    <w:rsid w:val="0049068A"/>
    <w:rsid w:val="004A3FC8"/>
    <w:rsid w:val="004B43E6"/>
    <w:rsid w:val="004E3E48"/>
    <w:rsid w:val="004F545E"/>
    <w:rsid w:val="00503B57"/>
    <w:rsid w:val="005145BB"/>
    <w:rsid w:val="00517BFD"/>
    <w:rsid w:val="0053016A"/>
    <w:rsid w:val="0054471F"/>
    <w:rsid w:val="005461F3"/>
    <w:rsid w:val="00547118"/>
    <w:rsid w:val="00547AC9"/>
    <w:rsid w:val="00553D49"/>
    <w:rsid w:val="00564956"/>
    <w:rsid w:val="00572829"/>
    <w:rsid w:val="00576044"/>
    <w:rsid w:val="00577D92"/>
    <w:rsid w:val="00584AB0"/>
    <w:rsid w:val="00592740"/>
    <w:rsid w:val="005A520A"/>
    <w:rsid w:val="005C2BDD"/>
    <w:rsid w:val="005C2CF8"/>
    <w:rsid w:val="005C47A8"/>
    <w:rsid w:val="005E406E"/>
    <w:rsid w:val="005E4D05"/>
    <w:rsid w:val="005E77CF"/>
    <w:rsid w:val="005F5F51"/>
    <w:rsid w:val="005F7033"/>
    <w:rsid w:val="00601C69"/>
    <w:rsid w:val="00616BCC"/>
    <w:rsid w:val="00624261"/>
    <w:rsid w:val="00646AF9"/>
    <w:rsid w:val="006552D7"/>
    <w:rsid w:val="00656AB8"/>
    <w:rsid w:val="006609B6"/>
    <w:rsid w:val="0068075A"/>
    <w:rsid w:val="0068699D"/>
    <w:rsid w:val="006A353C"/>
    <w:rsid w:val="006A56FC"/>
    <w:rsid w:val="006A5A67"/>
    <w:rsid w:val="006B2D1C"/>
    <w:rsid w:val="006B483F"/>
    <w:rsid w:val="006C1E1F"/>
    <w:rsid w:val="006C27FF"/>
    <w:rsid w:val="006C6331"/>
    <w:rsid w:val="006C6F29"/>
    <w:rsid w:val="006D3C9E"/>
    <w:rsid w:val="006E4791"/>
    <w:rsid w:val="006E66FA"/>
    <w:rsid w:val="006E6FB5"/>
    <w:rsid w:val="007050F5"/>
    <w:rsid w:val="0070776C"/>
    <w:rsid w:val="00711111"/>
    <w:rsid w:val="0071140F"/>
    <w:rsid w:val="00722C8F"/>
    <w:rsid w:val="00735160"/>
    <w:rsid w:val="00737341"/>
    <w:rsid w:val="00740DFA"/>
    <w:rsid w:val="00763DE9"/>
    <w:rsid w:val="00765638"/>
    <w:rsid w:val="00781234"/>
    <w:rsid w:val="00795941"/>
    <w:rsid w:val="007B1CB5"/>
    <w:rsid w:val="007B7AF3"/>
    <w:rsid w:val="007C1AF0"/>
    <w:rsid w:val="007D45C2"/>
    <w:rsid w:val="007E333F"/>
    <w:rsid w:val="007E4A46"/>
    <w:rsid w:val="008073EB"/>
    <w:rsid w:val="00843027"/>
    <w:rsid w:val="00844C87"/>
    <w:rsid w:val="00852370"/>
    <w:rsid w:val="00866F6C"/>
    <w:rsid w:val="00874EBC"/>
    <w:rsid w:val="008A0229"/>
    <w:rsid w:val="008C4B01"/>
    <w:rsid w:val="008C55F4"/>
    <w:rsid w:val="009050D6"/>
    <w:rsid w:val="009211D3"/>
    <w:rsid w:val="00933173"/>
    <w:rsid w:val="00934124"/>
    <w:rsid w:val="00946D49"/>
    <w:rsid w:val="00952A27"/>
    <w:rsid w:val="009531CD"/>
    <w:rsid w:val="009556F9"/>
    <w:rsid w:val="00967092"/>
    <w:rsid w:val="009724E5"/>
    <w:rsid w:val="00977FA5"/>
    <w:rsid w:val="0098169A"/>
    <w:rsid w:val="00990162"/>
    <w:rsid w:val="009932F0"/>
    <w:rsid w:val="009957F0"/>
    <w:rsid w:val="009C1980"/>
    <w:rsid w:val="009C2E7C"/>
    <w:rsid w:val="009C4222"/>
    <w:rsid w:val="009C5444"/>
    <w:rsid w:val="009D45D6"/>
    <w:rsid w:val="009D508D"/>
    <w:rsid w:val="009D7E97"/>
    <w:rsid w:val="009E52CA"/>
    <w:rsid w:val="009F72E5"/>
    <w:rsid w:val="00A03FFA"/>
    <w:rsid w:val="00A04942"/>
    <w:rsid w:val="00A04B52"/>
    <w:rsid w:val="00A13276"/>
    <w:rsid w:val="00A1469B"/>
    <w:rsid w:val="00A14EF5"/>
    <w:rsid w:val="00A26D0F"/>
    <w:rsid w:val="00A42D9B"/>
    <w:rsid w:val="00A455DD"/>
    <w:rsid w:val="00A55D1D"/>
    <w:rsid w:val="00A55FCF"/>
    <w:rsid w:val="00A63D7C"/>
    <w:rsid w:val="00A6444E"/>
    <w:rsid w:val="00A7514C"/>
    <w:rsid w:val="00A76115"/>
    <w:rsid w:val="00A8122C"/>
    <w:rsid w:val="00A83312"/>
    <w:rsid w:val="00AA0EA4"/>
    <w:rsid w:val="00AE41C4"/>
    <w:rsid w:val="00B13218"/>
    <w:rsid w:val="00B41D1D"/>
    <w:rsid w:val="00B7772C"/>
    <w:rsid w:val="00B95544"/>
    <w:rsid w:val="00BB709A"/>
    <w:rsid w:val="00BC0B1C"/>
    <w:rsid w:val="00BC1C15"/>
    <w:rsid w:val="00BC3D3F"/>
    <w:rsid w:val="00BC4916"/>
    <w:rsid w:val="00BC682A"/>
    <w:rsid w:val="00BC6A29"/>
    <w:rsid w:val="00BC7A50"/>
    <w:rsid w:val="00BD7588"/>
    <w:rsid w:val="00BF2268"/>
    <w:rsid w:val="00C00B12"/>
    <w:rsid w:val="00C05C55"/>
    <w:rsid w:val="00C076C6"/>
    <w:rsid w:val="00C1247F"/>
    <w:rsid w:val="00C137DA"/>
    <w:rsid w:val="00C21D92"/>
    <w:rsid w:val="00C3113F"/>
    <w:rsid w:val="00C443FC"/>
    <w:rsid w:val="00C4503F"/>
    <w:rsid w:val="00C4536F"/>
    <w:rsid w:val="00C46ADA"/>
    <w:rsid w:val="00C500B8"/>
    <w:rsid w:val="00C5593D"/>
    <w:rsid w:val="00C75CC6"/>
    <w:rsid w:val="00C85025"/>
    <w:rsid w:val="00C90255"/>
    <w:rsid w:val="00C918BD"/>
    <w:rsid w:val="00C91CAA"/>
    <w:rsid w:val="00C94E59"/>
    <w:rsid w:val="00C95BEF"/>
    <w:rsid w:val="00CA680A"/>
    <w:rsid w:val="00CA73A5"/>
    <w:rsid w:val="00CD0310"/>
    <w:rsid w:val="00CE0951"/>
    <w:rsid w:val="00CE2FC4"/>
    <w:rsid w:val="00CE46F5"/>
    <w:rsid w:val="00CE740A"/>
    <w:rsid w:val="00CF59E9"/>
    <w:rsid w:val="00CF68A2"/>
    <w:rsid w:val="00D16B1C"/>
    <w:rsid w:val="00D20D42"/>
    <w:rsid w:val="00D27B87"/>
    <w:rsid w:val="00D3779E"/>
    <w:rsid w:val="00D477E8"/>
    <w:rsid w:val="00D51777"/>
    <w:rsid w:val="00D679E5"/>
    <w:rsid w:val="00D723A3"/>
    <w:rsid w:val="00D74391"/>
    <w:rsid w:val="00D83360"/>
    <w:rsid w:val="00DA2B62"/>
    <w:rsid w:val="00DA57B1"/>
    <w:rsid w:val="00DB21BD"/>
    <w:rsid w:val="00DB7B85"/>
    <w:rsid w:val="00DC2B25"/>
    <w:rsid w:val="00DD31B4"/>
    <w:rsid w:val="00DF3B45"/>
    <w:rsid w:val="00DF7645"/>
    <w:rsid w:val="00E047AD"/>
    <w:rsid w:val="00E127A1"/>
    <w:rsid w:val="00E20E6D"/>
    <w:rsid w:val="00E355C2"/>
    <w:rsid w:val="00E448B5"/>
    <w:rsid w:val="00E53B95"/>
    <w:rsid w:val="00E67A05"/>
    <w:rsid w:val="00E721FE"/>
    <w:rsid w:val="00E73C71"/>
    <w:rsid w:val="00E74AB7"/>
    <w:rsid w:val="00E77576"/>
    <w:rsid w:val="00E81FE1"/>
    <w:rsid w:val="00E90203"/>
    <w:rsid w:val="00E964BC"/>
    <w:rsid w:val="00EA0405"/>
    <w:rsid w:val="00EA186A"/>
    <w:rsid w:val="00EA2665"/>
    <w:rsid w:val="00EC3F9D"/>
    <w:rsid w:val="00ED35D7"/>
    <w:rsid w:val="00EE481B"/>
    <w:rsid w:val="00EF4C32"/>
    <w:rsid w:val="00EF69CD"/>
    <w:rsid w:val="00EF76E8"/>
    <w:rsid w:val="00F01E9C"/>
    <w:rsid w:val="00F02126"/>
    <w:rsid w:val="00F07AB3"/>
    <w:rsid w:val="00F16320"/>
    <w:rsid w:val="00F262AB"/>
    <w:rsid w:val="00F36D47"/>
    <w:rsid w:val="00F47B51"/>
    <w:rsid w:val="00F634A8"/>
    <w:rsid w:val="00F7284D"/>
    <w:rsid w:val="00F870E9"/>
    <w:rsid w:val="00F873F5"/>
    <w:rsid w:val="00F97F75"/>
    <w:rsid w:val="00FA00C6"/>
    <w:rsid w:val="00FC5EAE"/>
    <w:rsid w:val="00FC7DDB"/>
    <w:rsid w:val="00FD0562"/>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B00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paragraph" w:styleId="Heading5">
    <w:name w:val="heading 5"/>
    <w:basedOn w:val="Normal"/>
    <w:next w:val="Normal"/>
    <w:link w:val="Heading5Char"/>
    <w:unhideWhenUsed/>
    <w:qFormat/>
    <w:rsid w:val="00E73C71"/>
    <w:pPr>
      <w:autoSpaceDE/>
      <w:autoSpaceDN/>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9C1980"/>
    <w:pPr>
      <w:numPr>
        <w:numId w:val="1"/>
      </w:numPr>
    </w:pPr>
    <w:rPr>
      <w:rFonts w:ascii="Times" w:hAnsi="Times" w:cs="Times"/>
    </w:rPr>
  </w:style>
  <w:style w:type="paragraph" w:styleId="ListBullet2">
    <w:name w:val="List Bullet 2"/>
    <w:basedOn w:val="Normal"/>
    <w:autoRedefine/>
    <w:rsid w:val="009C1980"/>
    <w:pPr>
      <w:numPr>
        <w:numId w:val="2"/>
      </w:numPr>
      <w:tabs>
        <w:tab w:val="clear" w:pos="720"/>
        <w:tab w:val="num" w:pos="360"/>
      </w:tabs>
      <w:ind w:left="0" w:firstLine="0"/>
    </w:pPr>
    <w:rPr>
      <w:rFonts w:ascii="Times" w:hAnsi="Times" w:cs="Times"/>
    </w:rPr>
  </w:style>
  <w:style w:type="paragraph" w:styleId="ListBullet3">
    <w:name w:val="List Bullet 3"/>
    <w:basedOn w:val="Normal"/>
    <w:autoRedefine/>
    <w:rsid w:val="009C1980"/>
    <w:pPr>
      <w:numPr>
        <w:numId w:val="3"/>
      </w:numPr>
    </w:pPr>
    <w:rPr>
      <w:rFonts w:ascii="Times" w:hAnsi="Times" w:cs="Times"/>
    </w:rPr>
  </w:style>
  <w:style w:type="paragraph" w:styleId="ListBullet4">
    <w:name w:val="List Bullet 4"/>
    <w:basedOn w:val="Normal"/>
    <w:autoRedefine/>
    <w:rsid w:val="009C1980"/>
    <w:pPr>
      <w:numPr>
        <w:numId w:val="4"/>
      </w:numPr>
    </w:pPr>
    <w:rPr>
      <w:rFonts w:ascii="Times" w:hAnsi="Times" w:cs="Times"/>
    </w:rPr>
  </w:style>
  <w:style w:type="paragraph" w:styleId="ListBullet5">
    <w:name w:val="List Bullet 5"/>
    <w:basedOn w:val="Normal"/>
    <w:autoRedefine/>
    <w:rsid w:val="009C1980"/>
    <w:pPr>
      <w:numPr>
        <w:numId w:val="5"/>
      </w:numPr>
    </w:pPr>
    <w:rPr>
      <w:rFonts w:ascii="Times" w:hAnsi="Times" w:cs="Times"/>
    </w:rPr>
  </w:style>
  <w:style w:type="paragraph" w:styleId="ListNumber">
    <w:name w:val="List Number"/>
    <w:basedOn w:val="Normal"/>
    <w:rsid w:val="009C1980"/>
    <w:pPr>
      <w:numPr>
        <w:numId w:val="6"/>
      </w:numPr>
    </w:pPr>
    <w:rPr>
      <w:rFonts w:ascii="Times" w:hAnsi="Times" w:cs="Times"/>
    </w:rPr>
  </w:style>
  <w:style w:type="paragraph" w:styleId="ListNumber2">
    <w:name w:val="List Number 2"/>
    <w:basedOn w:val="Normal"/>
    <w:rsid w:val="009C1980"/>
    <w:pPr>
      <w:numPr>
        <w:numId w:val="7"/>
      </w:numPr>
    </w:pPr>
    <w:rPr>
      <w:rFonts w:ascii="Times" w:hAnsi="Times" w:cs="Times"/>
    </w:rPr>
  </w:style>
  <w:style w:type="paragraph" w:styleId="ListNumber3">
    <w:name w:val="List Number 3"/>
    <w:basedOn w:val="Normal"/>
    <w:rsid w:val="009C1980"/>
    <w:pPr>
      <w:numPr>
        <w:numId w:val="8"/>
      </w:numPr>
    </w:pPr>
    <w:rPr>
      <w:rFonts w:ascii="Times" w:hAnsi="Times" w:cs="Times"/>
    </w:rPr>
  </w:style>
  <w:style w:type="paragraph" w:styleId="ListNumber4">
    <w:name w:val="List Number 4"/>
    <w:basedOn w:val="Normal"/>
    <w:rsid w:val="009C1980"/>
    <w:pPr>
      <w:numPr>
        <w:numId w:val="9"/>
      </w:numPr>
    </w:pPr>
    <w:rPr>
      <w:rFonts w:ascii="Times" w:hAnsi="Times" w:cs="Times"/>
    </w:rPr>
  </w:style>
  <w:style w:type="paragraph" w:styleId="ListNumber5">
    <w:name w:val="List Number 5"/>
    <w:basedOn w:val="Normal"/>
    <w:rsid w:val="009C1980"/>
    <w:pPr>
      <w:numPr>
        <w:numId w:val="10"/>
      </w:numPr>
    </w:pPr>
    <w:rPr>
      <w:rFonts w:ascii="Times" w:hAnsi="Times" w:cs="Times"/>
    </w:rPr>
  </w:style>
  <w:style w:type="paragraph" w:styleId="BodyTextIndent">
    <w:name w:val="Body Text Indent"/>
    <w:basedOn w:val="Normal"/>
    <w:link w:val="BodyTextIndentChar"/>
    <w:rsid w:val="009C1980"/>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rsid w:val="009C1980"/>
    <w:pPr>
      <w:autoSpaceDE/>
      <w:autoSpaceDN/>
      <w:spacing w:before="100" w:beforeAutospacing="1" w:after="100" w:afterAutospacing="1"/>
    </w:pPr>
    <w:rPr>
      <w:rFonts w:eastAsia="Arial Unicode MS"/>
    </w:rPr>
  </w:style>
  <w:style w:type="paragraph" w:styleId="Header">
    <w:name w:val="header"/>
    <w:basedOn w:val="Normal"/>
    <w:link w:val="HeaderChar"/>
    <w:rsid w:val="009C1980"/>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sid w:val="009C1980"/>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rsid w:val="009C1980"/>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uiPriority w:val="20"/>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character" w:customStyle="1" w:styleId="highlight1">
    <w:name w:val="highlight1"/>
    <w:rsid w:val="003A53AA"/>
    <w:rPr>
      <w:shd w:val="clear" w:color="auto" w:fill="F2F5F8"/>
    </w:rPr>
  </w:style>
  <w:style w:type="paragraph" w:styleId="Footer">
    <w:name w:val="footer"/>
    <w:basedOn w:val="Normal"/>
    <w:link w:val="FooterChar"/>
    <w:uiPriority w:val="99"/>
    <w:rsid w:val="00095A8E"/>
    <w:pPr>
      <w:tabs>
        <w:tab w:val="center" w:pos="4320"/>
        <w:tab w:val="right" w:pos="8640"/>
      </w:tabs>
      <w:autoSpaceDE/>
      <w:autoSpaceDN/>
    </w:pPr>
    <w:rPr>
      <w:rFonts w:ascii="Times" w:eastAsia="Times" w:hAnsi="Times"/>
      <w:sz w:val="24"/>
      <w:szCs w:val="20"/>
      <w:lang w:val="x-none" w:eastAsia="x-none"/>
    </w:rPr>
  </w:style>
  <w:style w:type="character" w:customStyle="1" w:styleId="FooterChar">
    <w:name w:val="Footer Char"/>
    <w:basedOn w:val="DefaultParagraphFont"/>
    <w:link w:val="Footer"/>
    <w:uiPriority w:val="99"/>
    <w:rsid w:val="00095A8E"/>
    <w:rPr>
      <w:rFonts w:ascii="Times" w:eastAsia="Times" w:hAnsi="Times"/>
      <w:sz w:val="24"/>
      <w:lang w:val="x-none" w:eastAsia="x-none"/>
    </w:rPr>
  </w:style>
  <w:style w:type="character" w:customStyle="1" w:styleId="Heading5Char">
    <w:name w:val="Heading 5 Char"/>
    <w:basedOn w:val="DefaultParagraphFont"/>
    <w:link w:val="Heading5"/>
    <w:rsid w:val="00E73C71"/>
    <w:rPr>
      <w:rFonts w:ascii="Calibri" w:hAnsi="Calibri"/>
      <w:b/>
      <w:bCs/>
      <w:i/>
      <w:iCs/>
      <w:sz w:val="26"/>
      <w:szCs w:val="26"/>
      <w:lang w:val="x-none" w:eastAsia="x-none"/>
    </w:rPr>
  </w:style>
  <w:style w:type="character" w:customStyle="1" w:styleId="HeaderChar">
    <w:name w:val="Header Char"/>
    <w:basedOn w:val="DefaultParagraphFont"/>
    <w:link w:val="Header"/>
    <w:rsid w:val="00F634A8"/>
    <w:rPr>
      <w:rFonts w:ascii="Arial" w:hAnsi="Arial"/>
      <w:sz w:val="22"/>
      <w:szCs w:val="24"/>
    </w:rPr>
  </w:style>
  <w:style w:type="paragraph" w:styleId="BodyTextIndent3">
    <w:name w:val="Body Text Indent 3"/>
    <w:basedOn w:val="Normal"/>
    <w:link w:val="BodyTextIndent3Char"/>
    <w:rsid w:val="00F634A8"/>
    <w:pPr>
      <w:spacing w:after="120"/>
      <w:ind w:left="360"/>
    </w:pPr>
    <w:rPr>
      <w:sz w:val="16"/>
      <w:szCs w:val="16"/>
    </w:rPr>
  </w:style>
  <w:style w:type="character" w:customStyle="1" w:styleId="BodyTextIndent3Char">
    <w:name w:val="Body Text Indent 3 Char"/>
    <w:basedOn w:val="DefaultParagraphFont"/>
    <w:link w:val="BodyTextIndent3"/>
    <w:rsid w:val="00F634A8"/>
    <w:rPr>
      <w:rFonts w:ascii="Arial" w:hAnsi="Arial"/>
      <w:sz w:val="16"/>
      <w:szCs w:val="16"/>
    </w:rPr>
  </w:style>
  <w:style w:type="paragraph" w:styleId="BodyTextIndent2">
    <w:name w:val="Body Text Indent 2"/>
    <w:basedOn w:val="Normal"/>
    <w:link w:val="BodyTextIndent2Char"/>
    <w:rsid w:val="00737341"/>
    <w:pPr>
      <w:spacing w:after="120" w:line="480" w:lineRule="auto"/>
      <w:ind w:left="360"/>
    </w:pPr>
  </w:style>
  <w:style w:type="character" w:customStyle="1" w:styleId="BodyTextIndent2Char">
    <w:name w:val="Body Text Indent 2 Char"/>
    <w:basedOn w:val="DefaultParagraphFont"/>
    <w:link w:val="BodyTextIndent2"/>
    <w:rsid w:val="00737341"/>
    <w:rPr>
      <w:rFonts w:ascii="Arial" w:hAnsi="Arial"/>
      <w:sz w:val="22"/>
      <w:szCs w:val="24"/>
    </w:rPr>
  </w:style>
  <w:style w:type="character" w:customStyle="1" w:styleId="pagecontents1">
    <w:name w:val="pagecontents1"/>
    <w:basedOn w:val="DefaultParagraphFont"/>
    <w:rsid w:val="009957F0"/>
    <w:rPr>
      <w:rFonts w:ascii="Verdana" w:hAnsi="Verdana" w:hint="default"/>
      <w:color w:val="000000"/>
      <w:sz w:val="17"/>
      <w:szCs w:val="17"/>
    </w:rPr>
  </w:style>
  <w:style w:type="character" w:customStyle="1" w:styleId="apple-converted-space">
    <w:name w:val="apple-converted-space"/>
    <w:basedOn w:val="DefaultParagraphFont"/>
    <w:rsid w:val="009957F0"/>
  </w:style>
  <w:style w:type="paragraph" w:customStyle="1" w:styleId="Default">
    <w:name w:val="Default"/>
    <w:rsid w:val="002116A1"/>
    <w:pPr>
      <w:widowControl w:val="0"/>
      <w:autoSpaceDE w:val="0"/>
      <w:autoSpaceDN w:val="0"/>
      <w:adjustRightInd w:val="0"/>
    </w:pPr>
    <w:rPr>
      <w:rFonts w:ascii="BentonGothicCond RegularItalic" w:hAnsi="BentonGothicCond RegularItalic" w:cs="BentonGothicCond RegularItalic"/>
      <w:color w:val="000000"/>
      <w:sz w:val="24"/>
      <w:szCs w:val="24"/>
    </w:rPr>
  </w:style>
  <w:style w:type="paragraph" w:styleId="ListParagraph">
    <w:name w:val="List Paragraph"/>
    <w:basedOn w:val="Normal"/>
    <w:uiPriority w:val="34"/>
    <w:qFormat/>
    <w:rsid w:val="009D45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paragraph" w:styleId="Heading5">
    <w:name w:val="heading 5"/>
    <w:basedOn w:val="Normal"/>
    <w:next w:val="Normal"/>
    <w:link w:val="Heading5Char"/>
    <w:unhideWhenUsed/>
    <w:qFormat/>
    <w:rsid w:val="00E73C71"/>
    <w:pPr>
      <w:autoSpaceDE/>
      <w:autoSpaceDN/>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9C1980"/>
    <w:pPr>
      <w:numPr>
        <w:numId w:val="1"/>
      </w:numPr>
    </w:pPr>
    <w:rPr>
      <w:rFonts w:ascii="Times" w:hAnsi="Times" w:cs="Times"/>
    </w:rPr>
  </w:style>
  <w:style w:type="paragraph" w:styleId="ListBullet2">
    <w:name w:val="List Bullet 2"/>
    <w:basedOn w:val="Normal"/>
    <w:autoRedefine/>
    <w:rsid w:val="009C1980"/>
    <w:pPr>
      <w:numPr>
        <w:numId w:val="2"/>
      </w:numPr>
      <w:tabs>
        <w:tab w:val="clear" w:pos="720"/>
        <w:tab w:val="num" w:pos="360"/>
      </w:tabs>
      <w:ind w:left="0" w:firstLine="0"/>
    </w:pPr>
    <w:rPr>
      <w:rFonts w:ascii="Times" w:hAnsi="Times" w:cs="Times"/>
    </w:rPr>
  </w:style>
  <w:style w:type="paragraph" w:styleId="ListBullet3">
    <w:name w:val="List Bullet 3"/>
    <w:basedOn w:val="Normal"/>
    <w:autoRedefine/>
    <w:rsid w:val="009C1980"/>
    <w:pPr>
      <w:numPr>
        <w:numId w:val="3"/>
      </w:numPr>
    </w:pPr>
    <w:rPr>
      <w:rFonts w:ascii="Times" w:hAnsi="Times" w:cs="Times"/>
    </w:rPr>
  </w:style>
  <w:style w:type="paragraph" w:styleId="ListBullet4">
    <w:name w:val="List Bullet 4"/>
    <w:basedOn w:val="Normal"/>
    <w:autoRedefine/>
    <w:rsid w:val="009C1980"/>
    <w:pPr>
      <w:numPr>
        <w:numId w:val="4"/>
      </w:numPr>
    </w:pPr>
    <w:rPr>
      <w:rFonts w:ascii="Times" w:hAnsi="Times" w:cs="Times"/>
    </w:rPr>
  </w:style>
  <w:style w:type="paragraph" w:styleId="ListBullet5">
    <w:name w:val="List Bullet 5"/>
    <w:basedOn w:val="Normal"/>
    <w:autoRedefine/>
    <w:rsid w:val="009C1980"/>
    <w:pPr>
      <w:numPr>
        <w:numId w:val="5"/>
      </w:numPr>
    </w:pPr>
    <w:rPr>
      <w:rFonts w:ascii="Times" w:hAnsi="Times" w:cs="Times"/>
    </w:rPr>
  </w:style>
  <w:style w:type="paragraph" w:styleId="ListNumber">
    <w:name w:val="List Number"/>
    <w:basedOn w:val="Normal"/>
    <w:rsid w:val="009C1980"/>
    <w:pPr>
      <w:numPr>
        <w:numId w:val="6"/>
      </w:numPr>
    </w:pPr>
    <w:rPr>
      <w:rFonts w:ascii="Times" w:hAnsi="Times" w:cs="Times"/>
    </w:rPr>
  </w:style>
  <w:style w:type="paragraph" w:styleId="ListNumber2">
    <w:name w:val="List Number 2"/>
    <w:basedOn w:val="Normal"/>
    <w:rsid w:val="009C1980"/>
    <w:pPr>
      <w:numPr>
        <w:numId w:val="7"/>
      </w:numPr>
    </w:pPr>
    <w:rPr>
      <w:rFonts w:ascii="Times" w:hAnsi="Times" w:cs="Times"/>
    </w:rPr>
  </w:style>
  <w:style w:type="paragraph" w:styleId="ListNumber3">
    <w:name w:val="List Number 3"/>
    <w:basedOn w:val="Normal"/>
    <w:rsid w:val="009C1980"/>
    <w:pPr>
      <w:numPr>
        <w:numId w:val="8"/>
      </w:numPr>
    </w:pPr>
    <w:rPr>
      <w:rFonts w:ascii="Times" w:hAnsi="Times" w:cs="Times"/>
    </w:rPr>
  </w:style>
  <w:style w:type="paragraph" w:styleId="ListNumber4">
    <w:name w:val="List Number 4"/>
    <w:basedOn w:val="Normal"/>
    <w:rsid w:val="009C1980"/>
    <w:pPr>
      <w:numPr>
        <w:numId w:val="9"/>
      </w:numPr>
    </w:pPr>
    <w:rPr>
      <w:rFonts w:ascii="Times" w:hAnsi="Times" w:cs="Times"/>
    </w:rPr>
  </w:style>
  <w:style w:type="paragraph" w:styleId="ListNumber5">
    <w:name w:val="List Number 5"/>
    <w:basedOn w:val="Normal"/>
    <w:rsid w:val="009C1980"/>
    <w:pPr>
      <w:numPr>
        <w:numId w:val="10"/>
      </w:numPr>
    </w:pPr>
    <w:rPr>
      <w:rFonts w:ascii="Times" w:hAnsi="Times" w:cs="Times"/>
    </w:rPr>
  </w:style>
  <w:style w:type="paragraph" w:styleId="BodyTextIndent">
    <w:name w:val="Body Text Indent"/>
    <w:basedOn w:val="Normal"/>
    <w:link w:val="BodyTextIndentChar"/>
    <w:rsid w:val="009C1980"/>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rsid w:val="009C1980"/>
    <w:pPr>
      <w:autoSpaceDE/>
      <w:autoSpaceDN/>
      <w:spacing w:before="100" w:beforeAutospacing="1" w:after="100" w:afterAutospacing="1"/>
    </w:pPr>
    <w:rPr>
      <w:rFonts w:eastAsia="Arial Unicode MS"/>
    </w:rPr>
  </w:style>
  <w:style w:type="paragraph" w:styleId="Header">
    <w:name w:val="header"/>
    <w:basedOn w:val="Normal"/>
    <w:link w:val="HeaderChar"/>
    <w:rsid w:val="009C1980"/>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sid w:val="009C1980"/>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rsid w:val="009C1980"/>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uiPriority w:val="20"/>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character" w:customStyle="1" w:styleId="highlight1">
    <w:name w:val="highlight1"/>
    <w:rsid w:val="003A53AA"/>
    <w:rPr>
      <w:shd w:val="clear" w:color="auto" w:fill="F2F5F8"/>
    </w:rPr>
  </w:style>
  <w:style w:type="paragraph" w:styleId="Footer">
    <w:name w:val="footer"/>
    <w:basedOn w:val="Normal"/>
    <w:link w:val="FooterChar"/>
    <w:uiPriority w:val="99"/>
    <w:rsid w:val="00095A8E"/>
    <w:pPr>
      <w:tabs>
        <w:tab w:val="center" w:pos="4320"/>
        <w:tab w:val="right" w:pos="8640"/>
      </w:tabs>
      <w:autoSpaceDE/>
      <w:autoSpaceDN/>
    </w:pPr>
    <w:rPr>
      <w:rFonts w:ascii="Times" w:eastAsia="Times" w:hAnsi="Times"/>
      <w:sz w:val="24"/>
      <w:szCs w:val="20"/>
      <w:lang w:val="x-none" w:eastAsia="x-none"/>
    </w:rPr>
  </w:style>
  <w:style w:type="character" w:customStyle="1" w:styleId="FooterChar">
    <w:name w:val="Footer Char"/>
    <w:basedOn w:val="DefaultParagraphFont"/>
    <w:link w:val="Footer"/>
    <w:uiPriority w:val="99"/>
    <w:rsid w:val="00095A8E"/>
    <w:rPr>
      <w:rFonts w:ascii="Times" w:eastAsia="Times" w:hAnsi="Times"/>
      <w:sz w:val="24"/>
      <w:lang w:val="x-none" w:eastAsia="x-none"/>
    </w:rPr>
  </w:style>
  <w:style w:type="character" w:customStyle="1" w:styleId="Heading5Char">
    <w:name w:val="Heading 5 Char"/>
    <w:basedOn w:val="DefaultParagraphFont"/>
    <w:link w:val="Heading5"/>
    <w:rsid w:val="00E73C71"/>
    <w:rPr>
      <w:rFonts w:ascii="Calibri" w:hAnsi="Calibri"/>
      <w:b/>
      <w:bCs/>
      <w:i/>
      <w:iCs/>
      <w:sz w:val="26"/>
      <w:szCs w:val="26"/>
      <w:lang w:val="x-none" w:eastAsia="x-none"/>
    </w:rPr>
  </w:style>
  <w:style w:type="character" w:customStyle="1" w:styleId="HeaderChar">
    <w:name w:val="Header Char"/>
    <w:basedOn w:val="DefaultParagraphFont"/>
    <w:link w:val="Header"/>
    <w:rsid w:val="00F634A8"/>
    <w:rPr>
      <w:rFonts w:ascii="Arial" w:hAnsi="Arial"/>
      <w:sz w:val="22"/>
      <w:szCs w:val="24"/>
    </w:rPr>
  </w:style>
  <w:style w:type="paragraph" w:styleId="BodyTextIndent3">
    <w:name w:val="Body Text Indent 3"/>
    <w:basedOn w:val="Normal"/>
    <w:link w:val="BodyTextIndent3Char"/>
    <w:rsid w:val="00F634A8"/>
    <w:pPr>
      <w:spacing w:after="120"/>
      <w:ind w:left="360"/>
    </w:pPr>
    <w:rPr>
      <w:sz w:val="16"/>
      <w:szCs w:val="16"/>
    </w:rPr>
  </w:style>
  <w:style w:type="character" w:customStyle="1" w:styleId="BodyTextIndent3Char">
    <w:name w:val="Body Text Indent 3 Char"/>
    <w:basedOn w:val="DefaultParagraphFont"/>
    <w:link w:val="BodyTextIndent3"/>
    <w:rsid w:val="00F634A8"/>
    <w:rPr>
      <w:rFonts w:ascii="Arial" w:hAnsi="Arial"/>
      <w:sz w:val="16"/>
      <w:szCs w:val="16"/>
    </w:rPr>
  </w:style>
  <w:style w:type="paragraph" w:styleId="BodyTextIndent2">
    <w:name w:val="Body Text Indent 2"/>
    <w:basedOn w:val="Normal"/>
    <w:link w:val="BodyTextIndent2Char"/>
    <w:rsid w:val="00737341"/>
    <w:pPr>
      <w:spacing w:after="120" w:line="480" w:lineRule="auto"/>
      <w:ind w:left="360"/>
    </w:pPr>
  </w:style>
  <w:style w:type="character" w:customStyle="1" w:styleId="BodyTextIndent2Char">
    <w:name w:val="Body Text Indent 2 Char"/>
    <w:basedOn w:val="DefaultParagraphFont"/>
    <w:link w:val="BodyTextIndent2"/>
    <w:rsid w:val="00737341"/>
    <w:rPr>
      <w:rFonts w:ascii="Arial" w:hAnsi="Arial"/>
      <w:sz w:val="22"/>
      <w:szCs w:val="24"/>
    </w:rPr>
  </w:style>
  <w:style w:type="character" w:customStyle="1" w:styleId="pagecontents1">
    <w:name w:val="pagecontents1"/>
    <w:basedOn w:val="DefaultParagraphFont"/>
    <w:rsid w:val="009957F0"/>
    <w:rPr>
      <w:rFonts w:ascii="Verdana" w:hAnsi="Verdana" w:hint="default"/>
      <w:color w:val="000000"/>
      <w:sz w:val="17"/>
      <w:szCs w:val="17"/>
    </w:rPr>
  </w:style>
  <w:style w:type="character" w:customStyle="1" w:styleId="apple-converted-space">
    <w:name w:val="apple-converted-space"/>
    <w:basedOn w:val="DefaultParagraphFont"/>
    <w:rsid w:val="009957F0"/>
  </w:style>
  <w:style w:type="paragraph" w:customStyle="1" w:styleId="Default">
    <w:name w:val="Default"/>
    <w:rsid w:val="002116A1"/>
    <w:pPr>
      <w:widowControl w:val="0"/>
      <w:autoSpaceDE w:val="0"/>
      <w:autoSpaceDN w:val="0"/>
      <w:adjustRightInd w:val="0"/>
    </w:pPr>
    <w:rPr>
      <w:rFonts w:ascii="BentonGothicCond RegularItalic" w:hAnsi="BentonGothicCond RegularItalic" w:cs="BentonGothicCond RegularItalic"/>
      <w:color w:val="000000"/>
      <w:sz w:val="24"/>
      <w:szCs w:val="24"/>
    </w:rPr>
  </w:style>
  <w:style w:type="paragraph" w:styleId="ListParagraph">
    <w:name w:val="List Paragraph"/>
    <w:basedOn w:val="Normal"/>
    <w:uiPriority w:val="34"/>
    <w:qFormat/>
    <w:rsid w:val="009D4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omedcentral.com/1471-2474/8/129"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dx.doi.org/10.1016/j.math.2014.07.01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Master</Category>
    <CR_ID xmlns="97b54082-1e85-426d-afc6-16ad99d216c1" xsi:nil="true"/>
    <Form_x0020_Set xmlns="97b54082-1e85-426d-afc6-16ad99d216c1">SF424</Form_x0020_Set>
    <Test_x0020_Comment xmlns="97b54082-1e85-426d-afc6-16ad99d216c1">posted 11/25/2014
12/2/2014 Brian updated default font sizes to Arial 11 in data entry areas. Fixed order of "eRA Commons User Name" and "Position Title" in first section.
12/4/2014 Brian updated formatting to client's selection of everything as Arial 11</Test_x0020_Comment>
    <OMB_x0020_No_x002e_ xmlns="97b54082-1e85-426d-afc6-16ad99d216c1">0925-0046</OMB_x0020_No_x002e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506a11ca443827ebc9d18150f24c54c9">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61d42764574d42cc2e7083a34db7f91f"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3.xml><?xml version="1.0" encoding="utf-8"?>
<ds:datastoreItem xmlns:ds="http://schemas.openxmlformats.org/officeDocument/2006/customXml" ds:itemID="{68178AB4-4E1A-4904-998B-B75617488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C55E38-81C0-415B-BA90-0F4164AAA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1952</Words>
  <Characters>11129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13055</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cp:lastModifiedBy>Rowan,Margaret</cp:lastModifiedBy>
  <cp:revision>2</cp:revision>
  <cp:lastPrinted>2011-03-11T19:43:00Z</cp:lastPrinted>
  <dcterms:created xsi:type="dcterms:W3CDTF">2016-02-15T16:02:00Z</dcterms:created>
  <dcterms:modified xsi:type="dcterms:W3CDTF">2016-02-15T16:02:00Z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